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новосибирцы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«забыли» в МФЦ порядка 97 тысяч документов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подготовленные по результатам оказания государственных услуг </w:t>
      </w:r>
      <w:hyperlink r:id="rId10" w:tooltip="https://rosreestr.gov.ru/" w:history="1"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Росреестра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хранятся в </w:t>
      </w:r>
      <w:hyperlink r:id="rId11" w:tooltip="https://www.mfc-nso.ru/" w:history="1"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МФЦ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45 дней.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недвижимости, подтверждающие осуществление учетно-регистрационных действий, документов по сделкам.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указанного срока невостребованные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передаются из МФЦ в архив филиала ППК «Роскадастр» на бессрочное хранение.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архив филиала поступило порядка 97 тыс. «забытых» в МФЦ документов.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 невостребованных документов необходимо предъявить документ, удостоверяющий личность, в случае обращения представителя – нотариально удостоверенную доверенность.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прошлый год жители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получили</w:t>
      </w:r>
      <w:r>
        <w:rPr>
          <w:rFonts w:ascii="Times New Roman" w:hAnsi="Times New Roman" w:cs="Times New Roman"/>
          <w:sz w:val="28"/>
          <w:szCs w:val="28"/>
        </w:rPr>
        <w:t xml:space="preserve"> из архива регионального Роскадастра более 27 тыс. невостребованных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документов, поданных в офисах МФЦ г. Новосибирска, Новосибирского, Колыванского, Коченевского и Мошковского районов, осуществляется в офисе регионального Роск</w:t>
      </w:r>
      <w:r>
        <w:rPr>
          <w:rFonts w:ascii="Times New Roman" w:hAnsi="Times New Roman" w:cs="Times New Roman"/>
          <w:sz w:val="28"/>
          <w:szCs w:val="28"/>
        </w:rPr>
        <w:t xml:space="preserve">адастра по адресу г. Новосибирск, ул. Дачная, 60.  Обязательна предварительная запись по телефону 8 (383) 349-95-79 (понедельник-пятница с 08:00 до 12:00).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возврате невостребованных документов в районах области можно получить по многоканальном</w:t>
      </w:r>
      <w:r>
        <w:rPr>
          <w:rFonts w:ascii="Times New Roman" w:hAnsi="Times New Roman" w:cs="Times New Roman"/>
          <w:sz w:val="28"/>
          <w:szCs w:val="28"/>
        </w:rPr>
        <w:t xml:space="preserve">у телефону 8 (383) 349-95-69 с </w:t>
      </w:r>
      <w:r>
        <w:rPr>
          <w:rFonts w:ascii="Times New Roman" w:hAnsi="Times New Roman" w:cs="Times New Roman"/>
          <w:sz w:val="28"/>
          <w:szCs w:val="28"/>
        </w:rPr>
        <w:t xml:space="preserve">добавлением дополнительного номера: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Бердск – доб. 4322;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Искитим – доб. 4072;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Татарск – доб. 4231;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Карасук – доб. 4081;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Черепаново – доб. 4281;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Куйбышев – доб. 4141;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Болотное – доб. 4031;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– доб.</w:t>
      </w:r>
      <w:r>
        <w:rPr>
          <w:rFonts w:ascii="Times New Roman" w:hAnsi="Times New Roman" w:cs="Times New Roman"/>
          <w:sz w:val="28"/>
          <w:szCs w:val="28"/>
        </w:rPr>
        <w:t xml:space="preserve"> 4241;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Каргат – доб. 4091;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Здвинск – доб. 4061;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Довольное – доб. 2133;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Маслянино – доб. 4101;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Венгерово – доб. 4041;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Сузун – доб. 4221;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Чаны – доб. 4271;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Ордынское – доб. 4201.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районах области, где отсутствует филиал ППК «</w:t>
      </w:r>
      <w:r>
        <w:rPr>
          <w:rFonts w:ascii="Times New Roman" w:hAnsi="Times New Roman" w:cs="Times New Roman"/>
          <w:sz w:val="28"/>
          <w:szCs w:val="28"/>
        </w:rPr>
        <w:t xml:space="preserve">Роскадастр», невостребованные документы доставляют в филиал, расположенный в близлежащем районе.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" TargetMode="External"/><Relationship Id="rId11" Type="http://schemas.openxmlformats.org/officeDocument/2006/relationships/hyperlink" Target="https://www.mfc-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2025-01-10T01:31:10Z</dcterms:modified>
  <cp:version>917504</cp:version>
</cp:coreProperties>
</file>