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A" w:rsidRPr="00E6695A" w:rsidRDefault="00E6695A" w:rsidP="00E66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BEB" w:rsidRPr="00711BEB" w:rsidRDefault="00711BEB" w:rsidP="00711BEB">
      <w:pPr>
        <w:pStyle w:val="1"/>
        <w:ind w:firstLine="708"/>
        <w:rPr>
          <w:b/>
          <w:bCs/>
        </w:rPr>
      </w:pPr>
      <w:r w:rsidRPr="003C1010">
        <w:t xml:space="preserve"> </w:t>
      </w:r>
      <w:r w:rsidRPr="009A1883">
        <w:t xml:space="preserve">  </w:t>
      </w:r>
      <w:r w:rsidRPr="00711BEB">
        <w:rPr>
          <w:b/>
        </w:rPr>
        <w:t>СОВЕТ ДЕПУТАТОВ БЫСТРУХИНСКОГО СЕЛЬСОВЕТА</w:t>
      </w:r>
    </w:p>
    <w:p w:rsidR="00711BEB" w:rsidRPr="00711BEB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BEB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711BEB" w:rsidRPr="00EC709F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BEB">
        <w:rPr>
          <w:rFonts w:ascii="Times New Roman" w:hAnsi="Times New Roman" w:cs="Times New Roman"/>
          <w:b/>
          <w:bCs/>
          <w:sz w:val="28"/>
          <w:szCs w:val="28"/>
        </w:rPr>
        <w:t>(четвёртого созыва)</w:t>
      </w:r>
    </w:p>
    <w:p w:rsidR="00711BEB" w:rsidRPr="00EC709F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1BEB" w:rsidRPr="00E6695A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6695A">
        <w:rPr>
          <w:rFonts w:ascii="Times New Roman" w:hAnsi="Times New Roman" w:cs="Times New Roman"/>
          <w:b/>
          <w:bCs/>
          <w:sz w:val="28"/>
        </w:rPr>
        <w:t>РЕШЕНИЕ</w:t>
      </w:r>
    </w:p>
    <w:p w:rsidR="00711BEB" w:rsidRPr="00EC709F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95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т</w:t>
      </w:r>
      <w:r w:rsidRPr="00E6695A">
        <w:rPr>
          <w:rFonts w:ascii="Times New Roman" w:hAnsi="Times New Roman" w:cs="Times New Roman"/>
          <w:b/>
          <w:bCs/>
          <w:sz w:val="28"/>
        </w:rPr>
        <w:t xml:space="preserve">ридцать </w:t>
      </w:r>
      <w:r>
        <w:rPr>
          <w:rFonts w:ascii="Times New Roman" w:hAnsi="Times New Roman" w:cs="Times New Roman"/>
          <w:b/>
          <w:bCs/>
          <w:sz w:val="28"/>
        </w:rPr>
        <w:t>четвертой</w:t>
      </w:r>
      <w:r w:rsidRPr="00E6695A">
        <w:rPr>
          <w:rFonts w:ascii="Times New Roman" w:hAnsi="Times New Roman" w:cs="Times New Roman"/>
          <w:b/>
          <w:bCs/>
          <w:sz w:val="28"/>
        </w:rPr>
        <w:t xml:space="preserve">  </w:t>
      </w:r>
      <w:r w:rsidRPr="00E6695A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711BEB" w:rsidRPr="00EC709F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BEB" w:rsidRPr="00EC709F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BEB" w:rsidRPr="00EC709F" w:rsidRDefault="00711BEB" w:rsidP="00711BEB">
      <w:pPr>
        <w:rPr>
          <w:rFonts w:ascii="Times New Roman" w:hAnsi="Times New Roman" w:cs="Times New Roman"/>
          <w:sz w:val="28"/>
          <w:szCs w:val="28"/>
        </w:rPr>
      </w:pPr>
      <w:r w:rsidRPr="003C1010">
        <w:rPr>
          <w:rFonts w:ascii="Times New Roman" w:hAnsi="Times New Roman" w:cs="Times New Roman"/>
          <w:sz w:val="28"/>
          <w:szCs w:val="28"/>
        </w:rPr>
        <w:t xml:space="preserve">от </w:t>
      </w:r>
      <w:r w:rsidRPr="00711BEB">
        <w:rPr>
          <w:rFonts w:ascii="Times New Roman" w:hAnsi="Times New Roman" w:cs="Times New Roman"/>
          <w:sz w:val="28"/>
          <w:szCs w:val="28"/>
        </w:rPr>
        <w:t>25.12</w:t>
      </w:r>
      <w:r w:rsidRPr="003C1010">
        <w:rPr>
          <w:rFonts w:ascii="Times New Roman" w:hAnsi="Times New Roman" w:cs="Times New Roman"/>
          <w:sz w:val="28"/>
          <w:szCs w:val="28"/>
        </w:rPr>
        <w:t xml:space="preserve">.2014                            </w:t>
      </w:r>
      <w:r w:rsidRPr="00EC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709F">
        <w:rPr>
          <w:rFonts w:ascii="Times New Roman" w:hAnsi="Times New Roman" w:cs="Times New Roman"/>
          <w:sz w:val="28"/>
          <w:szCs w:val="28"/>
        </w:rPr>
        <w:t>1</w:t>
      </w:r>
      <w:r w:rsidRPr="003C1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BEB" w:rsidRPr="00EC709F" w:rsidRDefault="00711BEB" w:rsidP="00711BEB">
      <w:pPr>
        <w:rPr>
          <w:rFonts w:ascii="Times New Roman" w:hAnsi="Times New Roman" w:cs="Times New Roman"/>
          <w:sz w:val="28"/>
          <w:szCs w:val="28"/>
        </w:rPr>
      </w:pPr>
    </w:p>
    <w:p w:rsidR="00711BEB" w:rsidRPr="004D2BE8" w:rsidRDefault="00711BEB" w:rsidP="0071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11BEB" w:rsidRPr="004D2BE8" w:rsidRDefault="00711BEB" w:rsidP="0071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11BEB" w:rsidRPr="004D2BE8" w:rsidRDefault="00711BEB" w:rsidP="0071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на  2015 год и плановый период 2016 и 2017 годов</w:t>
      </w:r>
    </w:p>
    <w:p w:rsidR="00711BEB" w:rsidRPr="00B21E1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Pr="004D2BE8" w:rsidRDefault="00711BEB" w:rsidP="00EC709F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      </w:t>
      </w:r>
      <w:r w:rsidR="00EC709F" w:rsidRPr="00EC709F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</w:t>
      </w:r>
      <w:proofErr w:type="spellStart"/>
      <w:r w:rsidR="00EC709F" w:rsidRPr="00EC709F">
        <w:rPr>
          <w:rFonts w:ascii="Times New Roman" w:hAnsi="Times New Roman" w:cs="Times New Roman"/>
          <w:sz w:val="28"/>
        </w:rPr>
        <w:t>Быструхинском</w:t>
      </w:r>
      <w:proofErr w:type="spellEnd"/>
      <w:r w:rsidR="00EC709F" w:rsidRPr="00EC709F">
        <w:rPr>
          <w:rFonts w:ascii="Times New Roman" w:hAnsi="Times New Roman" w:cs="Times New Roman"/>
          <w:sz w:val="28"/>
        </w:rPr>
        <w:t xml:space="preserve"> сельсовете, руководствуясь статьей 32 Устава </w:t>
      </w:r>
      <w:proofErr w:type="spellStart"/>
      <w:r w:rsidR="00EC709F" w:rsidRPr="00EC709F">
        <w:rPr>
          <w:rFonts w:ascii="Times New Roman" w:hAnsi="Times New Roman" w:cs="Times New Roman"/>
          <w:sz w:val="28"/>
        </w:rPr>
        <w:t>Быструхинского</w:t>
      </w:r>
      <w:proofErr w:type="spellEnd"/>
      <w:r w:rsidR="00EC709F" w:rsidRPr="00EC709F">
        <w:rPr>
          <w:rFonts w:ascii="Times New Roman" w:hAnsi="Times New Roman" w:cs="Times New Roman"/>
          <w:sz w:val="28"/>
        </w:rPr>
        <w:t xml:space="preserve"> сельсовета,</w:t>
      </w:r>
      <w:r w:rsidR="00EC709F" w:rsidRPr="00EC709F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r w:rsidR="00EC709F" w:rsidRPr="00EC709F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Pr="004D2BE8">
        <w:rPr>
          <w:rFonts w:ascii="Times New Roman" w:hAnsi="Times New Roman" w:cs="Times New Roman"/>
          <w:sz w:val="28"/>
          <w:szCs w:val="28"/>
        </w:rPr>
        <w:t xml:space="preserve">1.  Утвердить основные характеристики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по тексту - бюджет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сельсовета) на 2015 год: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сумме 9630,1тыс. рублей, в том числе объем безвозмездных поступлений в сумме 6861,6 тыс. рублей, из них объем межбюджетных трансфертов, получаемых из других бюджетов бюджетной системы Российской Федерации, в сумме 6861,6 тыс. рублей;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сумме 9768,5 рублей.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сумме 138,4 тыс. рублей.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2.  Утвердить основные характеристики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2016 год и 2017 год: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BE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2016 год в сумме  9985,6 тыс. рублей, в том числе общий объем </w:t>
      </w:r>
      <w:r w:rsidRPr="004D2BE8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полученных из других бюджетов бюджетной системы Российской Федерации в сумме 7112,2 тыс. рублей и на 2017 год в сумме 9631,6 тыс. рублей, в том числе общий объем межбюджетных трансфертов, полученных из других бюджетов бюджетной системы Российской Федерации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в сумме 6925 тыс. рублей; 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2)  общий объем расходов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2016 год в сумме 10129,3 тыс. рублей и на 2017 год в сумме 9766,9 тыс. рублей.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2016 год в сумме 143,7 тыс. рублей и на 2017 год в сумме 135,3 тыс. рублей.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3.Утвердить перечень главных администраторов доходов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2015 году и плановом периоде 2016 и 2017 годов согласно приложению  1 к настоящему решению, в том числе: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1) перечень главных администраторов доходов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сельсовета, за исключением безвозмездных поступлений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областного бюджет согласно таблице 1;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2) перечень главных администраторов безвозмездных поступлений из областного бюджета согласно таблице 2.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3) перечень главных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2015 году и плановом периоде 2016 и 2017 годов согласно приложению  2 к настоящему решению.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 xml:space="preserve">Установить, что доходы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  налогов и сборов, в том числе от налогов, предусмотренных специальными налоговыми режимами,  региональных налогов, пеней и штрафов по ним, неналоговых доходов,   безвозмездных поступлений, с учетом единых нормативов отчислений в бюджеты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от налогов и сборов, предусмотренных законодательством Новосибирской области.</w:t>
      </w:r>
    </w:p>
    <w:p w:rsidR="00711BEB" w:rsidRPr="004D2BE8" w:rsidRDefault="00711BEB" w:rsidP="00711BEB">
      <w:pPr>
        <w:tabs>
          <w:tab w:val="left" w:pos="7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5.  Утвердить нормативы распределения доходов между бюджетами бюджетной системы Российской Федерации на 2015 год и плановый период 2016 и 2017 годов согласно приложению 3 к настоящему решению, в том числе:</w:t>
      </w:r>
    </w:p>
    <w:p w:rsidR="00711BEB" w:rsidRPr="004D2BE8" w:rsidRDefault="00711BEB" w:rsidP="00711BEB">
      <w:pPr>
        <w:tabs>
          <w:tab w:val="left" w:pos="7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lastRenderedPageBreak/>
        <w:t>1) Не установленные бюджетным законодательством Российской Федерации в части налоговых и неналоговых доходов, согласно таблице 1;</w:t>
      </w:r>
    </w:p>
    <w:p w:rsidR="00711BEB" w:rsidRPr="004D2BE8" w:rsidRDefault="00711BEB" w:rsidP="00711BEB">
      <w:pPr>
        <w:tabs>
          <w:tab w:val="left" w:pos="796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2) Не установленные бюджетным законодательством Российской Федерации  в части безвозмездных поступлений из областного бюджета, согласно таблице 2.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>6.</w:t>
      </w:r>
      <w:r w:rsidRPr="004D2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BE8">
        <w:rPr>
          <w:rFonts w:ascii="Times New Roman" w:hAnsi="Times New Roman" w:cs="Times New Roman"/>
          <w:sz w:val="28"/>
          <w:szCs w:val="28"/>
        </w:rPr>
        <w:t xml:space="preserve">Установить, что унитарные предприятия, находящиеся на территории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сельсовета, за использование муниципального имущества  осуществляют перечисления в бюджет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размере 20% прибыли, остающейся после уплаты налогов и иных обязательных платежей. Перечисления части прибыли в бюджет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унитарными предприятиями производится по итогам работы за каждый квартал в течени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20 дней после представления отчетности по налогу на прибыль в налоговые органы по месту постановки на учет. 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>7.</w:t>
      </w:r>
      <w:r w:rsidRPr="004D2BE8">
        <w:rPr>
          <w:rFonts w:ascii="Times New Roman" w:hAnsi="Times New Roman" w:cs="Times New Roman"/>
          <w:sz w:val="28"/>
          <w:szCs w:val="28"/>
        </w:rPr>
        <w:t xml:space="preserve">Установить, что заключение и оплата муниципальными казенными учреждениями и органами местного самоуправления 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 договоров (муниципальных контрактов), исполнение которых осуществляется за счет средств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сельсовета, производятся в пределах доведенных им лимитов бюджетных обязательств в соответствии с классификацией расходов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и с учетом принятых и неисполненных обязательств.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      Установить, что казенные учреждения и органы местного самоуправления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при заключении договоров (муниципальных контрактов) на поставку товаров, (работ, услуг), а также по договорам аренды вправе предусматривать авансовые платежи: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BE8">
        <w:rPr>
          <w:rFonts w:ascii="Times New Roman" w:hAnsi="Times New Roman" w:cs="Times New Roman"/>
          <w:sz w:val="28"/>
          <w:szCs w:val="28"/>
        </w:rPr>
        <w:t>1) в размере 100 процентов договора (контракта) –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 приобретении авиа - и железнодорожных билетов, билетов для  проезда междугородним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услуг проживания в гостиницах, а также по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договорам, подлежащим оплате за счет средств, полученных от иной приносящей доход деятельности;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2)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lastRenderedPageBreak/>
        <w:t xml:space="preserve">3) в размере 100 процентов суммы договора (контракта) - по распоряжению администрации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 xml:space="preserve">Установить, что доходы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  налогов и сборов, в том числе от налогов, предусмотренных специальными налоговыми режимами,  региональных налогов, пеней и штрафов по ним, неналоговых доходов, а также за счет безвозмездных поступлений:</w:t>
      </w:r>
      <w:proofErr w:type="gramEnd"/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а) на 2015 год согласно таблице 1 приложения  4 к настоящему решению;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б) на 2016-2017 годы согласно таблице 2 приложения  4 к настоящему решению.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9. Утвердить в пределах общего объема расходов, установленного п.1 настоящего решения,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1) на 2015 год согласно таблице 1 приложения 5 к настоящему решению;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2) на 2016 и 2017 годы согласно таблице 2 приложения 5 к настоящему решению.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10.  Утвердить ведомственную структуру расходов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а) на 2015 год согласно таблице 1 приложения 6 к настоящему решению;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б) на 2016-2017 годы согласно таблице 2 приложения 6 к настоящему решению.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 xml:space="preserve">Утвердить, что субсидии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(или) нормативными правовыми актами администрации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сельсовета, и в пределах бюджетных ассигнований, предусмотренных ведомственной структурой расходов бюджета 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Pr="004D2BE8">
        <w:rPr>
          <w:rFonts w:ascii="Times New Roman" w:hAnsi="Times New Roman" w:cs="Times New Roman"/>
          <w:sz w:val="28"/>
          <w:szCs w:val="28"/>
        </w:rPr>
        <w:lastRenderedPageBreak/>
        <w:t>2015 год и на 2016-2017 годы по соответствующим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целевым статьям и виду расходов, в порядке, установленном Администрацией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 12. Установить, что в 2015-2017 годах за счет средств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оказываются муниципальные услуги 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сельсовета. Оказание муниципальных услуг (выполнение работ) осуществляется в соответствии с муниципальным заданием, сформированным в порядке, установленным администрацией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13. Установить, что не использованные по состоянию на 1 января 2015 года остатки межбюджетных трансфертов, полученных из областного бюджета местными бюджетами в форме субсидий, субвенций и иных межбюджетных трансфертов, имеющих целевое назначение, подлежат возврату в доход областного бюджета. </w:t>
      </w:r>
    </w:p>
    <w:p w:rsidR="00711BEB" w:rsidRPr="004D2BE8" w:rsidRDefault="00711BEB" w:rsidP="00711B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D2BE8">
        <w:rPr>
          <w:rFonts w:ascii="Times New Roman" w:hAnsi="Times New Roman"/>
          <w:sz w:val="28"/>
          <w:szCs w:val="28"/>
        </w:rPr>
        <w:tab/>
      </w:r>
      <w:proofErr w:type="gramStart"/>
      <w:r w:rsidRPr="004D2BE8">
        <w:rPr>
          <w:rFonts w:ascii="Times New Roman" w:hAnsi="Times New Roman"/>
          <w:sz w:val="28"/>
          <w:szCs w:val="28"/>
        </w:rPr>
        <w:t>В соответствии с решением главного распорядителя средств областного бюджета о наличии потребности в межбюджетных трансфертах, полученных местными бюджетами из областного бюджета в 2014 году в форме субсидий и иных межбюджетных трансфертов, имеющих целевое назначение, не использованные в 2014 году, средства в объеме, не превышающем остатки указанных межбюджетных трансфертов, могут быть возвращены в 2015 году в доход местного бюджета, которому они</w:t>
      </w:r>
      <w:proofErr w:type="gramEnd"/>
      <w:r w:rsidRPr="004D2BE8">
        <w:rPr>
          <w:rFonts w:ascii="Times New Roman" w:hAnsi="Times New Roman"/>
          <w:sz w:val="28"/>
          <w:szCs w:val="28"/>
        </w:rPr>
        <w:t xml:space="preserve"> были ранее предоставлены, для финансового обеспечения расходов бюджета, соответствующих целям предоставления указанных межбюджетных трансфертов в 2014 году.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местными бюджетами из областного бюджета в 2014 году в форме субсидий, субвенций и иных межбюджетных трансфертов, имеющих целевое назначение, не перечислен в доход областного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11 июня 2009 года № 51н.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14.  Утвердить источники внутреннего финансирования дефицита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lastRenderedPageBreak/>
        <w:t>а) на 2015 год согласно таблице 1 приложения 7 к настоящему решению;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б) на 2016-2017 годы согласно таблице 2 приложения 7 к настоящему решению.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15. Утвердить Программу  муниципальных внутренних заимствований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сельсовета: 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- на 2015 год согласно таблице 1 приложения 8  к настоящему решению;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- на 2016 и 2017 годы согласно таблице 2 приложения 8 к настоящему решению.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16. а) Утвердить верхний предел муниципального внутреннего долга на 01 января 2015 год в сумме 0,00 тыс. рублей, на 01 января 2016 года в сумме 0,00 тыс. рублей и на 01 января 2017 года в сумме 0,00 тыс. рублей;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    б) утвердить предельный объем муниципального долга на 2015 год в сумме 0,00 тыс. рублей, на 2016 года в сумме 0,00 тыс. рублей и на 2017 год в сумме 0,00 тыс. рублей;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    в) утвердить предельный объем расходов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обслуживание муниципального долга на 2015 год в сумме 0,00 тыс. рублей, на 2016 год в сумме 0,00 тыс. рублей и на 2017 год в сумме 0,00 тыс. рублей. 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>Установить, что  в случае изменения в 2015 году и плановом периоде 2016-2017 годов  перечня и (или) полномочий главных администраторов доходов местного  бюджета или главных администраторов источников финансирования дефицита местного бюджета  администрация при определении принципов назначения, структуры кодов и присвоения кодов классификации доходов бюджета поселения и источников финансирования дефицита местного бюджета вправе вносить соответствующие изменения в перечень главных администраторов доходов местного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бюджета и в перечень главных администраторов источников финансирования дефицита местного бюджета, а также в состав закрепленных за ними кодов классификации доходов бюджета  или классификации источников финансирования дефицита бюджета с внесением изменений в настоящее решение.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18. Установить, что субвенции бюджета поселения на осуществление  первичного воинского учета на территориях, где отсутствуют  военные комиссариаты на 2015 год  в сумме 77,0 тыс. рублей, и плановый период 2016 </w:t>
      </w:r>
      <w:r w:rsidRPr="004D2BE8">
        <w:rPr>
          <w:rFonts w:ascii="Times New Roman" w:hAnsi="Times New Roman" w:cs="Times New Roman"/>
          <w:sz w:val="28"/>
          <w:szCs w:val="28"/>
        </w:rPr>
        <w:lastRenderedPageBreak/>
        <w:t>год – 78,0 тыс. рублей, 2017 год – 74,5 тыс. рублей направляются  на осуществление полномочий по первичному воинскому учету.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19. 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 xml:space="preserve">Установить, что субсидии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сумме 2152 тыс. рублей на 2015 год, и на плановый период 2016 год – 2338,4 тыс. рублей, 2017 год – 2046,4 тыс. рублей направляются на  ремонт дорожного фонда территорий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>Установить, что субсидии на выполнение расходных обязательств в части снабжения населения топливом в сумме 552,4 тыс. рублей на 2015 год, в сумме 552,4 тыс. руб.  на плановый период  2016 года,  в сумме 552,4 тыс. руб.  на плановый период  2017 года  направляются на  расходы, возникающие при выполнении полномочий органами местного самоуправления по вопросу местного значения в части снабжения населения топливом, согласно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Порядка предоставления  субсидий из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на возмещение затрат в связи с доставкой твердого топлива (угля) населению, проживающему на территории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домах с печным отоплением.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>Установить, что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2015 год в сумме 298,5 тыс. рублей, на плановый период 2016 – 829,2 тыс. рублей, 2017 – 2064,8 тыс. рублей направляются на оплату труда работников МКУК «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Быструхинское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СКО», на оплату коммунальных услуг и на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благоустройство территорий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23. Установить, что субсидии на р</w:t>
      </w:r>
      <w:r w:rsidRPr="004D2BE8">
        <w:rPr>
          <w:rFonts w:ascii="Times New Roman" w:hAnsi="Times New Roman" w:cs="Times New Roman"/>
          <w:iCs/>
          <w:sz w:val="28"/>
          <w:szCs w:val="28"/>
        </w:rPr>
        <w:t xml:space="preserve">еализацию мероприятий государственной программы </w:t>
      </w:r>
      <w:r w:rsidRPr="004D2BE8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"Энергосбережение и повышение энергетической эффективности Новосибирской области на 2015- 2020 годы"</w:t>
      </w:r>
      <w:r w:rsidRPr="004D2B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D2BE8">
        <w:rPr>
          <w:rFonts w:ascii="Times New Roman" w:hAnsi="Times New Roman" w:cs="Times New Roman"/>
          <w:sz w:val="28"/>
          <w:szCs w:val="28"/>
        </w:rPr>
        <w:t xml:space="preserve">на плановый период 2016 – 8,1 тыс. рублей, 2017 – 8,1 тыс. рублей направляются на выполнение электромонтажных работ по оснащению многоквартирных домов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общедомовыми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приборами учета потребления коммунальных ресурсов.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24. Установить, что субвенции на осуществление отдельных государственных полномочий Новосибирской области по решению вопросов в сфере административных правонарушений на выполнение передаваемых </w:t>
      </w:r>
      <w:r w:rsidRPr="004D2BE8">
        <w:rPr>
          <w:rFonts w:ascii="Times New Roman" w:hAnsi="Times New Roman" w:cs="Times New Roman"/>
          <w:sz w:val="28"/>
          <w:szCs w:val="28"/>
        </w:rPr>
        <w:lastRenderedPageBreak/>
        <w:t>полномочий субъектов Российской Федерации на 2015 год  в сумме 0,1 тыс. рублей, и плановый период 2016 год – 0,0 тыс. рублей, 2017 год – 0,0 тыс. рублей направляются  на приобретение канцелярских принадлежностей.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25. Утвердить Программу муниципальных гарантий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валюте Российской федерации на 2015 год согласно таблице 1 приложения 10 к настоящему решению и Программу муниципальных гарантий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валюте Российской Федерации на 2016-2017 годы согласно таблице 2 приложения 10 к настоящему решению.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 xml:space="preserve">Установить, что объем межбюджетных трансфертов на осуществление отдельных муниципальных полномочий по передаче внешнего муниципального финансового контроля поселений Ревизионной комиссии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на 2015 год в сумме 16,1 тыс. рублей, на плановый период 2016 год в сумме 16,1 тыс. руб.,  на плановый период 2017 год в сумме 16,1 тыс. руб. направляется бюджету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на осуществления полномочий Ревизионной комиссии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Новосибирской области (приложение №11).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 xml:space="preserve">Установить, что субсидии на реализацию мероприятий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2015-2020 годах» на 2015 год в сумме 0,0 тыс. рублей, на плановый период 2016 год в сумме 17,6 тыс. руб.,  на плановый период 2017 год в сумме 17,6 тыс. руб. направляются на благоустройство территорий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28. Утвердить Резервный фонд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в валюте Российской федерации на 2015 год в сумме 10,0 тыс. рублей, на плановый период 2016 год в сумме 10,0 тыс. руб.,  на плановый период 2017 год в сумме 10,0 тыс. руб. 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29. Установить, что средства, поступающие во временное распоряжение казенных, бюджетных учреждений Администрации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сельсовета, учитываются на лицевых счетах, открытых им в администрации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сельсовета, в порядке, установленном Администрацией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11BEB" w:rsidRPr="004D2BE8" w:rsidRDefault="00711BEB" w:rsidP="00711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30. Особенности доведения лимитов  бюджетных обязательств и санкционировании оплаты денежных обязательств.</w:t>
      </w:r>
    </w:p>
    <w:p w:rsidR="00711BEB" w:rsidRPr="004D2BE8" w:rsidRDefault="00711BEB" w:rsidP="00711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1.  </w:t>
      </w:r>
      <w:proofErr w:type="gramStart"/>
      <w:r w:rsidRPr="004D2BE8">
        <w:rPr>
          <w:rFonts w:ascii="Times New Roman" w:hAnsi="Times New Roman" w:cs="Times New Roman"/>
          <w:sz w:val="28"/>
          <w:szCs w:val="28"/>
        </w:rPr>
        <w:t xml:space="preserve">Установить, что при отсутствии решения и (или) иного нормативного </w:t>
      </w:r>
      <w:r w:rsidRPr="004D2BE8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администрации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 устанавливающих расходные обязательства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доведение лимитов бюджетных обязательств по соответствующим расходам  местного бюджета до главных распорядителей средств местного бюджета  осуществляется администрацией (финансовым органом)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после принятия соответствующего решения и (или) нормативного правового</w:t>
      </w:r>
      <w:proofErr w:type="gramEnd"/>
      <w:r w:rsidRPr="004D2BE8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11BEB" w:rsidRPr="004D2BE8" w:rsidRDefault="00711BEB" w:rsidP="00711B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1761">
        <w:rPr>
          <w:rFonts w:ascii="Times New Roman" w:hAnsi="Times New Roman"/>
          <w:sz w:val="28"/>
          <w:szCs w:val="28"/>
        </w:rPr>
        <w:t>2.</w:t>
      </w:r>
      <w:r w:rsidRPr="004D2BE8">
        <w:rPr>
          <w:rFonts w:ascii="Times New Roman" w:hAnsi="Times New Roman"/>
          <w:sz w:val="28"/>
          <w:szCs w:val="28"/>
        </w:rPr>
        <w:t xml:space="preserve">Установить, что при отсутствии нормативного правового акта </w:t>
      </w:r>
      <w:proofErr w:type="spellStart"/>
      <w:r w:rsidRPr="004D2BE8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/>
          <w:sz w:val="28"/>
          <w:szCs w:val="28"/>
        </w:rPr>
        <w:t xml:space="preserve"> сельсовета, регламентирующего порядок исполнения расходного обязательства </w:t>
      </w:r>
      <w:proofErr w:type="spellStart"/>
      <w:r w:rsidRPr="004D2BE8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/>
          <w:sz w:val="28"/>
          <w:szCs w:val="28"/>
        </w:rPr>
        <w:t xml:space="preserve"> сельсовета, санкционирование оплаты денежных обязательств по нему осуществляется администрацией </w:t>
      </w:r>
      <w:proofErr w:type="spellStart"/>
      <w:r w:rsidRPr="004D2BE8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/>
          <w:sz w:val="28"/>
          <w:szCs w:val="28"/>
        </w:rPr>
        <w:t xml:space="preserve"> сельсовета после принятия соответствующего нормативного правового акта </w:t>
      </w:r>
      <w:proofErr w:type="spellStart"/>
      <w:r w:rsidRPr="004D2BE8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/>
          <w:sz w:val="28"/>
          <w:szCs w:val="28"/>
        </w:rPr>
        <w:t xml:space="preserve"> сельсовета.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31. Опубликовать данное решение в периодическом печатном издании «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32. Настоящее решение вступает в силу с 01 января 2015 года.</w:t>
      </w: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BEB" w:rsidRPr="004D2BE8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С.В.Игнатьева</w:t>
      </w:r>
    </w:p>
    <w:p w:rsidR="00711BEB" w:rsidRPr="00B21E1B" w:rsidRDefault="00711BEB" w:rsidP="00711BEB">
      <w:pPr>
        <w:pStyle w:val="af3"/>
        <w:spacing w:after="0" w:afterAutospacing="0"/>
      </w:pPr>
      <w:r w:rsidRPr="004D2BE8">
        <w:rPr>
          <w:sz w:val="28"/>
          <w:szCs w:val="28"/>
        </w:rPr>
        <w:t>Председатель Совета депутатов                                                      Г.А.Безруков</w:t>
      </w: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EC709F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EC709F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EC709F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EC709F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EC709F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EC709F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EC709F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EC709F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</w:t>
      </w:r>
      <w:r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711BEB" w:rsidRPr="00B21E1B" w:rsidRDefault="00711BEB" w:rsidP="00711BEB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711BEB" w:rsidRPr="00B21E1B" w:rsidRDefault="00711BEB" w:rsidP="00711BEB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>2014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642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BEB" w:rsidRPr="00B21E1B" w:rsidRDefault="00711BEB" w:rsidP="00711BEB">
      <w:pPr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11BEB" w:rsidRPr="004D2BE8" w:rsidRDefault="00711BEB" w:rsidP="00711B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BE8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</w:t>
      </w:r>
      <w:proofErr w:type="spellStart"/>
      <w:r w:rsidRPr="004D2BE8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4"/>
          <w:szCs w:val="24"/>
        </w:rPr>
        <w:t xml:space="preserve"> сельсовета в 2015 году и плановом периоде 2016 и 2017 годов</w:t>
      </w:r>
    </w:p>
    <w:p w:rsidR="00711BEB" w:rsidRPr="004D2BE8" w:rsidRDefault="00711BEB" w:rsidP="00711BEB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D2BE8">
        <w:rPr>
          <w:rFonts w:ascii="Times New Roman" w:hAnsi="Times New Roman" w:cs="Times New Roman"/>
          <w:sz w:val="24"/>
          <w:szCs w:val="24"/>
        </w:rPr>
        <w:tab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1BEB" w:rsidRPr="00BA09B3" w:rsidRDefault="00711BEB" w:rsidP="00711BEB">
      <w:pPr>
        <w:tabs>
          <w:tab w:val="left" w:pos="319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BE8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</w:t>
      </w:r>
      <w:proofErr w:type="spellStart"/>
      <w:r w:rsidRPr="004D2BE8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4"/>
          <w:szCs w:val="24"/>
        </w:rPr>
        <w:t xml:space="preserve"> сельсовета, за исключением безвозмездных поступлений из областного бюджета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20"/>
        <w:gridCol w:w="3049"/>
        <w:gridCol w:w="4684"/>
      </w:tblGrid>
      <w:tr w:rsidR="00711BEB" w:rsidRPr="004D2BE8" w:rsidTr="00711BEB">
        <w:trPr>
          <w:cantSplit/>
        </w:trPr>
        <w:tc>
          <w:tcPr>
            <w:tcW w:w="4954" w:type="dxa"/>
            <w:gridSpan w:val="3"/>
          </w:tcPr>
          <w:p w:rsidR="00711BEB" w:rsidRPr="004D2BE8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4" w:type="dxa"/>
            <w:vMerge w:val="restart"/>
          </w:tcPr>
          <w:p w:rsidR="00711BEB" w:rsidRPr="004D2BE8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 главного администратора доходов местного бюджета </w:t>
            </w:r>
          </w:p>
          <w:p w:rsidR="00711BEB" w:rsidRPr="004D2BE8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BEB" w:rsidRPr="004D2BE8" w:rsidTr="00711BEB">
        <w:trPr>
          <w:cantSplit/>
        </w:trPr>
        <w:tc>
          <w:tcPr>
            <w:tcW w:w="1885" w:type="dxa"/>
          </w:tcPr>
          <w:p w:rsidR="00711BEB" w:rsidRPr="004D2BE8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3069" w:type="dxa"/>
            <w:gridSpan w:val="2"/>
          </w:tcPr>
          <w:p w:rsidR="00711BEB" w:rsidRPr="004D2BE8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 местного бюджета</w:t>
            </w:r>
          </w:p>
        </w:tc>
        <w:tc>
          <w:tcPr>
            <w:tcW w:w="4684" w:type="dxa"/>
            <w:vMerge/>
          </w:tcPr>
          <w:p w:rsidR="00711BEB" w:rsidRPr="004D2BE8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BEB" w:rsidRPr="004D2BE8" w:rsidTr="00711BEB">
        <w:tc>
          <w:tcPr>
            <w:tcW w:w="1885" w:type="dxa"/>
          </w:tcPr>
          <w:p w:rsidR="00711BEB" w:rsidRPr="004D2BE8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711BEB" w:rsidRPr="004D2BE8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</w:tcPr>
          <w:p w:rsidR="00711BEB" w:rsidRPr="004D2BE8" w:rsidRDefault="00711BEB" w:rsidP="00711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101 020100 10 000 110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101 020200 10 000 110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101 020300 10 000 110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1 05 030100 10 000 110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1 06 06013 10 0000 110      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ставкам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в соответствии с подпунктом 1 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1 06 0602310 0000 110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ставкам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в соответствии с подпунктом 2 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1 09 0405310 0000 110      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до 1 января 2006года), мобилизуемый на территориях поселений.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F22FA6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711BEB" w:rsidRPr="00F22FA6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711BEB" w:rsidRPr="00F22FA6" w:rsidRDefault="00711BEB" w:rsidP="00711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1 03 0223001 0000 110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1 03 0224001 0000 110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1 03 0225001 0000 110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1 030226001 0000 110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F22FA6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711BEB" w:rsidRPr="00F22FA6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711BEB" w:rsidRPr="00F22FA6" w:rsidRDefault="00711BEB" w:rsidP="00711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</w:t>
            </w:r>
            <w:proofErr w:type="spellEnd"/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11BEB" w:rsidRPr="00B21E1B" w:rsidTr="00711BEB">
        <w:trPr>
          <w:trHeight w:val="600"/>
        </w:trPr>
        <w:tc>
          <w:tcPr>
            <w:tcW w:w="1905" w:type="dxa"/>
            <w:gridSpan w:val="2"/>
          </w:tcPr>
          <w:p w:rsidR="00711BEB" w:rsidRPr="00F22FA6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049" w:type="dxa"/>
            <w:tcBorders>
              <w:right w:val="nil"/>
            </w:tcBorders>
          </w:tcPr>
          <w:p w:rsidR="00711BEB" w:rsidRPr="00F22FA6" w:rsidRDefault="00711BEB" w:rsidP="00711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4" w:type="dxa"/>
          </w:tcPr>
          <w:p w:rsidR="00711BEB" w:rsidRPr="00F22FA6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>Быструхинского</w:t>
            </w:r>
            <w:proofErr w:type="spellEnd"/>
            <w:r w:rsidRPr="00F22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1 08 04020 01  0000 110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  <w:r w:rsidRPr="00B21E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зачисляемых в бюджеты поселений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tabs>
                <w:tab w:val="left" w:pos="16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1 16 51040 02 0000 140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поселения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,начисленных на излишне взысканных суммы</w:t>
            </w:r>
          </w:p>
        </w:tc>
      </w:tr>
      <w:tr w:rsidR="00711BEB" w:rsidRPr="00B21E1B" w:rsidTr="00711BEB">
        <w:tc>
          <w:tcPr>
            <w:tcW w:w="188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9" w:type="dxa"/>
            <w:gridSpan w:val="2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684" w:type="dxa"/>
          </w:tcPr>
          <w:p w:rsidR="00711BEB" w:rsidRPr="00B21E1B" w:rsidRDefault="00711BEB" w:rsidP="00711B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</w:tbl>
    <w:p w:rsidR="00711BEB" w:rsidRPr="00B21E1B" w:rsidRDefault="00711BEB" w:rsidP="00711BEB">
      <w:pPr>
        <w:jc w:val="both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«1» Администрирование поступлений по всем подстатьям и программам соответствующей статьи осуществляется администратором,  указанным в группированном коде бюджетной классификации.</w:t>
      </w:r>
    </w:p>
    <w:p w:rsidR="00711BEB" w:rsidRPr="00B21E1B" w:rsidRDefault="00711BEB" w:rsidP="00711BEB">
      <w:pPr>
        <w:tabs>
          <w:tab w:val="left" w:pos="319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tabs>
          <w:tab w:val="left" w:pos="319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Приложение № 1</w:t>
      </w: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</w:t>
      </w:r>
      <w:r w:rsidR="00F64278"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</w:t>
      </w:r>
      <w:r w:rsidRPr="00B21E1B">
        <w:rPr>
          <w:rFonts w:ascii="Times New Roman" w:hAnsi="Times New Roman" w:cs="Times New Roman"/>
          <w:sz w:val="24"/>
          <w:szCs w:val="24"/>
        </w:rPr>
        <w:t xml:space="preserve">сессии                 </w:t>
      </w:r>
    </w:p>
    <w:p w:rsidR="00711BEB" w:rsidRPr="00B21E1B" w:rsidRDefault="00711BEB" w:rsidP="00711BEB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711BEB" w:rsidRPr="00532F3A" w:rsidRDefault="00711BEB" w:rsidP="00711BEB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642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64278"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 w:rsidR="00F64278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532F3A" w:rsidRDefault="00711BEB" w:rsidP="00711BEB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532F3A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таблица 2</w:t>
      </w:r>
    </w:p>
    <w:p w:rsidR="00711BEB" w:rsidRPr="00BA09B3" w:rsidRDefault="00711BEB" w:rsidP="00711B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10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безвозмездных поступлений от других бюджетов бюджетной системы Российской Федерации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569"/>
        <w:gridCol w:w="4143"/>
      </w:tblGrid>
      <w:tr w:rsidR="00711BEB" w:rsidRPr="003C1010" w:rsidTr="00711BEB">
        <w:trPr>
          <w:trHeight w:val="540"/>
        </w:trPr>
        <w:tc>
          <w:tcPr>
            <w:tcW w:w="5495" w:type="dxa"/>
            <w:gridSpan w:val="2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43" w:type="dxa"/>
            <w:vMerge w:val="restart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EB" w:rsidRPr="00BA09B3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BEB" w:rsidRPr="003C1010" w:rsidTr="00711BEB">
        <w:trPr>
          <w:trHeight w:val="954"/>
        </w:trPr>
        <w:tc>
          <w:tcPr>
            <w:tcW w:w="1926" w:type="dxa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569" w:type="dxa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</w:t>
            </w:r>
            <w:proofErr w:type="spellStart"/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Быструхинского</w:t>
            </w:r>
            <w:proofErr w:type="spellEnd"/>
            <w:r w:rsidRPr="003C10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43" w:type="dxa"/>
            <w:vMerge/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3C1010" w:rsidTr="00711BEB">
        <w:trPr>
          <w:trHeight w:val="450"/>
        </w:trPr>
        <w:tc>
          <w:tcPr>
            <w:tcW w:w="1926" w:type="dxa"/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130</w:t>
            </w:r>
          </w:p>
        </w:tc>
        <w:tc>
          <w:tcPr>
            <w:tcW w:w="3569" w:type="dxa"/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3" w:type="dxa"/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Быструхинского</w:t>
            </w:r>
            <w:proofErr w:type="spellEnd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</w:t>
            </w:r>
            <w:proofErr w:type="spellEnd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2 02 02216 10 0000 151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для компенсации дополнительных расходов, возникающих в результате  решений, принятых органами власти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уровня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2 02 09054 10 0000 151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711BEB" w:rsidRPr="00B21E1B" w:rsidTr="00711BEB">
        <w:tblPrEx>
          <w:tblLook w:val="0000"/>
        </w:tblPrEx>
        <w:tc>
          <w:tcPr>
            <w:tcW w:w="192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9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4143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целевые назначения, прошлых лет из бюджета поселений</w:t>
            </w:r>
          </w:p>
        </w:tc>
      </w:tr>
    </w:tbl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532F3A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532F3A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532F3A" w:rsidRDefault="00711BEB" w:rsidP="0071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3C1010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3C101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3C101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3C1010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11BEB" w:rsidRPr="003C1010" w:rsidRDefault="00711BEB" w:rsidP="00711B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10">
        <w:rPr>
          <w:rFonts w:ascii="Times New Roman" w:hAnsi="Times New Roman" w:cs="Times New Roman"/>
          <w:bCs/>
          <w:sz w:val="24"/>
          <w:szCs w:val="24"/>
        </w:rPr>
        <w:t xml:space="preserve">Перечень главных </w:t>
      </w:r>
      <w:proofErr w:type="gramStart"/>
      <w:r w:rsidRPr="003C1010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3C10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010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3C1010">
        <w:rPr>
          <w:rFonts w:ascii="Times New Roman" w:hAnsi="Times New Roman" w:cs="Times New Roman"/>
          <w:bCs/>
          <w:sz w:val="24"/>
          <w:szCs w:val="24"/>
        </w:rPr>
        <w:t xml:space="preserve"> сельсовета в 2015 году и плановом периоде 2016 и 2017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3"/>
        <w:gridCol w:w="3082"/>
        <w:gridCol w:w="14"/>
        <w:gridCol w:w="4642"/>
      </w:tblGrid>
      <w:tr w:rsidR="00711BEB" w:rsidRPr="003C1010" w:rsidTr="00711BEB">
        <w:trPr>
          <w:cantSplit/>
        </w:trPr>
        <w:tc>
          <w:tcPr>
            <w:tcW w:w="4914" w:type="dxa"/>
            <w:gridSpan w:val="3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56" w:type="dxa"/>
            <w:gridSpan w:val="2"/>
            <w:vMerge w:val="restart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Наименование  главного администратора доходов местного бюджета</w:t>
            </w:r>
          </w:p>
        </w:tc>
      </w:tr>
      <w:tr w:rsidR="00711BEB" w:rsidRPr="003C1010" w:rsidTr="00711BEB">
        <w:trPr>
          <w:cantSplit/>
        </w:trPr>
        <w:tc>
          <w:tcPr>
            <w:tcW w:w="1832" w:type="dxa"/>
            <w:gridSpan w:val="2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3082" w:type="dxa"/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4656" w:type="dxa"/>
            <w:gridSpan w:val="2"/>
            <w:vMerge/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3C101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C1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101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C101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C101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C101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поселений 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3C101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C1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101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C1010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C101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C1010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 бюджетов поселений 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 xml:space="preserve">01 06 05 00 </w:t>
            </w:r>
            <w:proofErr w:type="spellStart"/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 xml:space="preserve">01 06 05 00 </w:t>
            </w:r>
            <w:proofErr w:type="spellStart"/>
            <w:r w:rsidRPr="003C101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C101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711BEB" w:rsidRPr="003C1010" w:rsidTr="00711BEB">
        <w:tc>
          <w:tcPr>
            <w:tcW w:w="1809" w:type="dxa"/>
          </w:tcPr>
          <w:p w:rsidR="00711BEB" w:rsidRPr="003C1010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3C1010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1010">
              <w:rPr>
                <w:rFonts w:ascii="Times New Roman" w:hAnsi="Times New Roman"/>
                <w:sz w:val="24"/>
                <w:szCs w:val="24"/>
              </w:rPr>
              <w:t>01 06 05 01 10 0000 540</w:t>
            </w:r>
          </w:p>
        </w:tc>
        <w:tc>
          <w:tcPr>
            <w:tcW w:w="4642" w:type="dxa"/>
          </w:tcPr>
          <w:p w:rsidR="00711BEB" w:rsidRPr="003C1010" w:rsidRDefault="00711BEB" w:rsidP="00711BEB">
            <w:pPr>
              <w:pStyle w:val="31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бюджетных кредитов юридическим лицам из бюджета поселений в валюте Российской Федерации</w:t>
            </w:r>
          </w:p>
        </w:tc>
      </w:tr>
      <w:tr w:rsidR="00711BEB" w:rsidRPr="00B21E1B" w:rsidTr="00711BEB">
        <w:tc>
          <w:tcPr>
            <w:tcW w:w="1809" w:type="dxa"/>
          </w:tcPr>
          <w:p w:rsidR="00711BEB" w:rsidRPr="00B21E1B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B21E1B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01 06 05 00 </w:t>
            </w:r>
            <w:proofErr w:type="spellStart"/>
            <w:r w:rsidRPr="00B21E1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21E1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42" w:type="dxa"/>
          </w:tcPr>
          <w:p w:rsidR="00711BEB" w:rsidRPr="00B21E1B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711BEB" w:rsidRPr="00B21E1B" w:rsidTr="00711BEB">
        <w:tc>
          <w:tcPr>
            <w:tcW w:w="1809" w:type="dxa"/>
          </w:tcPr>
          <w:p w:rsidR="00711BEB" w:rsidRPr="00B21E1B" w:rsidRDefault="00711BEB" w:rsidP="00711B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3"/>
          </w:tcPr>
          <w:p w:rsidR="00711BEB" w:rsidRPr="00B21E1B" w:rsidRDefault="00711BEB" w:rsidP="00711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01 06 05 01 10 0000 640</w:t>
            </w:r>
          </w:p>
        </w:tc>
        <w:tc>
          <w:tcPr>
            <w:tcW w:w="4642" w:type="dxa"/>
          </w:tcPr>
          <w:p w:rsidR="00711BEB" w:rsidRPr="00B21E1B" w:rsidRDefault="00711BEB" w:rsidP="00711B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</w:t>
            </w:r>
          </w:p>
        </w:tc>
      </w:tr>
    </w:tbl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Pr="009A1883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 № 3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ab/>
      </w:r>
    </w:p>
    <w:p w:rsidR="00711BEB" w:rsidRPr="003C1010" w:rsidRDefault="00711BEB" w:rsidP="00711B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ab/>
      </w:r>
      <w:r w:rsidRPr="003C1010">
        <w:rPr>
          <w:rFonts w:ascii="Times New Roman" w:hAnsi="Times New Roman" w:cs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 и плановый период 2016 и 2017годов</w:t>
      </w:r>
    </w:p>
    <w:p w:rsidR="00711BEB" w:rsidRPr="003C1010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C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1</w:t>
      </w:r>
    </w:p>
    <w:p w:rsidR="00711BEB" w:rsidRPr="003C1010" w:rsidRDefault="00711BEB" w:rsidP="00711BEB">
      <w:pPr>
        <w:tabs>
          <w:tab w:val="left" w:pos="796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10">
        <w:rPr>
          <w:rFonts w:ascii="Times New Roman" w:hAnsi="Times New Roman" w:cs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6"/>
        <w:gridCol w:w="4764"/>
      </w:tblGrid>
      <w:tr w:rsidR="00711BEB" w:rsidRPr="003C1010" w:rsidTr="00711BEB">
        <w:tc>
          <w:tcPr>
            <w:tcW w:w="4806" w:type="dxa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4764" w:type="dxa"/>
          </w:tcPr>
          <w:p w:rsidR="00711BEB" w:rsidRPr="003C1010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 отчислений в бюджет </w:t>
            </w:r>
            <w:proofErr w:type="spellStart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Быструхинского</w:t>
            </w:r>
            <w:proofErr w:type="spellEnd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tabs>
                <w:tab w:val="left" w:pos="1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Невыясненные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поселения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 бюджеты поселений) для осуществление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суммы.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зачисляемых в бюджеты поселений.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c>
          <w:tcPr>
            <w:tcW w:w="4806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76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11BEB" w:rsidRPr="00B21E1B" w:rsidRDefault="00711BEB" w:rsidP="00711BEB">
      <w:pPr>
        <w:pStyle w:val="5"/>
        <w:ind w:left="7200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711BEB" w:rsidRPr="00B21E1B" w:rsidRDefault="00711BEB" w:rsidP="00711BEB">
      <w:pPr>
        <w:pStyle w:val="5"/>
        <w:ind w:left="7200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711BEB" w:rsidRPr="00B21E1B" w:rsidRDefault="00711BEB" w:rsidP="00711BEB">
      <w:pPr>
        <w:pStyle w:val="5"/>
        <w:ind w:left="7200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711BEB" w:rsidRPr="00B21E1B" w:rsidRDefault="00711BEB" w:rsidP="00711BEB">
      <w:pPr>
        <w:pStyle w:val="5"/>
        <w:ind w:left="7200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711BEB" w:rsidRPr="00B21E1B" w:rsidRDefault="00711BEB" w:rsidP="00711BEB">
      <w:pPr>
        <w:pStyle w:val="5"/>
        <w:ind w:left="7200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711BEB" w:rsidRPr="00B21E1B" w:rsidRDefault="00711BEB" w:rsidP="00711BEB">
      <w:pPr>
        <w:pStyle w:val="5"/>
        <w:ind w:left="7200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711BEB" w:rsidRPr="00B21E1B" w:rsidRDefault="00711BEB" w:rsidP="00711BEB">
      <w:pPr>
        <w:pStyle w:val="5"/>
        <w:ind w:left="7200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711BEB" w:rsidRPr="00B21E1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tabs>
          <w:tab w:val="left" w:pos="2428"/>
        </w:tabs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P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Приложение № 3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tabs>
          <w:tab w:val="left" w:pos="242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таблица 2</w:t>
      </w:r>
    </w:p>
    <w:p w:rsidR="00711BEB" w:rsidRPr="003C1010" w:rsidRDefault="00711BEB" w:rsidP="00711BEB">
      <w:pPr>
        <w:tabs>
          <w:tab w:val="left" w:pos="796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10">
        <w:rPr>
          <w:rFonts w:ascii="Times New Roman" w:hAnsi="Times New Roman" w:cs="Times New Roman"/>
          <w:bCs/>
          <w:sz w:val="24"/>
          <w:szCs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6"/>
        <w:gridCol w:w="1905"/>
      </w:tblGrid>
      <w:tr w:rsidR="00711BEB" w:rsidRPr="00B21E1B" w:rsidTr="00711BEB">
        <w:tc>
          <w:tcPr>
            <w:tcW w:w="7668" w:type="dxa"/>
          </w:tcPr>
          <w:p w:rsidR="00711BEB" w:rsidRPr="00B21E1B" w:rsidRDefault="00711BEB" w:rsidP="00711BEB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доходов</w:t>
            </w:r>
          </w:p>
          <w:p w:rsidR="00711BEB" w:rsidRPr="00BA09B3" w:rsidRDefault="00711BEB" w:rsidP="00711BEB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711BEB" w:rsidRPr="00B21E1B" w:rsidRDefault="00711BEB" w:rsidP="00711BEB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отчислений в бюджет </w:t>
            </w: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Быструхинского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11BEB" w:rsidRPr="00B21E1B" w:rsidTr="00711BEB">
        <w:trPr>
          <w:trHeight w:val="675"/>
        </w:trPr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поселения на строительство, модернизацию, ремонт и содержание автомобильных дорог общего пользования, в том числе в поселениях (за исключением автомобильных дорог федерального значения) 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rPr>
          <w:trHeight w:val="1110"/>
        </w:trPr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возникающих в результате  решений, принятых органами власти другого уровня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rPr>
          <w:trHeight w:val="255"/>
        </w:trPr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1BEB" w:rsidRPr="00B21E1B" w:rsidTr="00711BEB">
        <w:trPr>
          <w:trHeight w:val="300"/>
        </w:trPr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rPr>
          <w:trHeight w:val="165"/>
        </w:trPr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1BEB" w:rsidRPr="00B21E1B" w:rsidTr="00711BEB">
        <w:trPr>
          <w:trHeight w:val="690"/>
        </w:trPr>
        <w:tc>
          <w:tcPr>
            <w:tcW w:w="7668" w:type="dxa"/>
          </w:tcPr>
          <w:p w:rsidR="00711BEB" w:rsidRPr="00B21E1B" w:rsidRDefault="00711BEB" w:rsidP="00711B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целевые назначения, прошлых лет из бюджета поселений</w:t>
            </w:r>
          </w:p>
        </w:tc>
        <w:tc>
          <w:tcPr>
            <w:tcW w:w="1902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BEB" w:rsidRPr="00B21E1B" w:rsidRDefault="00711BEB" w:rsidP="00711BEB">
      <w:pPr>
        <w:ind w:left="7380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532F3A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3C1010" w:rsidRDefault="00711BEB" w:rsidP="00711BEB">
      <w:pPr>
        <w:tabs>
          <w:tab w:val="left" w:pos="1875"/>
        </w:tabs>
        <w:rPr>
          <w:rFonts w:ascii="Times New Roman" w:hAnsi="Times New Roman" w:cs="Times New Roman"/>
          <w:bCs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ab/>
      </w:r>
      <w:r w:rsidRPr="003C1010">
        <w:rPr>
          <w:rFonts w:ascii="Times New Roman" w:hAnsi="Times New Roman" w:cs="Times New Roman"/>
          <w:bCs/>
          <w:sz w:val="24"/>
          <w:szCs w:val="24"/>
        </w:rPr>
        <w:t xml:space="preserve">Доходы бюджета </w:t>
      </w:r>
      <w:proofErr w:type="spellStart"/>
      <w:r w:rsidRPr="003C1010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3C1010">
        <w:rPr>
          <w:rFonts w:ascii="Times New Roman" w:hAnsi="Times New Roman" w:cs="Times New Roman"/>
          <w:bCs/>
          <w:sz w:val="24"/>
          <w:szCs w:val="24"/>
        </w:rPr>
        <w:t xml:space="preserve"> сельсовета на 2015 год</w:t>
      </w:r>
    </w:p>
    <w:p w:rsidR="00711BEB" w:rsidRPr="00B21E1B" w:rsidRDefault="00711BEB" w:rsidP="00711BEB">
      <w:pPr>
        <w:tabs>
          <w:tab w:val="left" w:pos="8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таблица 1</w:t>
      </w:r>
    </w:p>
    <w:p w:rsidR="00711BEB" w:rsidRPr="00B21E1B" w:rsidRDefault="00711BEB" w:rsidP="00711BEB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1E1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961"/>
        <w:gridCol w:w="1524"/>
      </w:tblGrid>
      <w:tr w:rsidR="00711BEB" w:rsidRPr="00B21E1B" w:rsidTr="00711BEB">
        <w:tc>
          <w:tcPr>
            <w:tcW w:w="3085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1524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СУММА</w:t>
            </w:r>
          </w:p>
        </w:tc>
      </w:tr>
      <w:tr w:rsidR="00711BEB" w:rsidRPr="00B21E1B" w:rsidTr="00711BEB">
        <w:tc>
          <w:tcPr>
            <w:tcW w:w="3085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4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2768,5</w:t>
            </w:r>
          </w:p>
        </w:tc>
      </w:tr>
      <w:tr w:rsidR="00711BEB" w:rsidRPr="00B21E1B" w:rsidTr="00711BEB">
        <w:trPr>
          <w:trHeight w:val="1095"/>
        </w:trPr>
        <w:tc>
          <w:tcPr>
            <w:tcW w:w="3085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6861,6</w:t>
            </w:r>
          </w:p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trHeight w:val="399"/>
        </w:trPr>
        <w:tc>
          <w:tcPr>
            <w:tcW w:w="3085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524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9630,1</w:t>
            </w:r>
          </w:p>
        </w:tc>
      </w:tr>
    </w:tbl>
    <w:p w:rsidR="00711BEB" w:rsidRPr="00B21E1B" w:rsidRDefault="00711BEB" w:rsidP="00711BEB">
      <w:pPr>
        <w:ind w:left="73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4948"/>
        <w:gridCol w:w="1558"/>
      </w:tblGrid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1 03 0223001 0000 110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1 03 0224001 0000 110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масла для дизельных и (или) карбюраторных (</w:t>
            </w: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12,8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1 03 0225001 0000 110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566,8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1 030226001 0000 110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959,3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1 08 04020 01 0000110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                    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2547,7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111 05013  10 0000 120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45,5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бюджетных поселений</w:t>
            </w:r>
          </w:p>
        </w:tc>
        <w:tc>
          <w:tcPr>
            <w:tcW w:w="1558" w:type="dxa"/>
          </w:tcPr>
          <w:p w:rsidR="00711BEB" w:rsidRPr="002D1C29" w:rsidRDefault="00711BEB" w:rsidP="00711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C29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             </w:t>
            </w:r>
          </w:p>
        </w:tc>
        <w:tc>
          <w:tcPr>
            <w:tcW w:w="1558" w:type="dxa"/>
          </w:tcPr>
          <w:p w:rsidR="00711BEB" w:rsidRPr="002D1C29" w:rsidRDefault="00711BEB" w:rsidP="00711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C29">
              <w:rPr>
                <w:rFonts w:ascii="Times New Roman" w:hAnsi="Times New Roman" w:cs="Times New Roman"/>
                <w:iCs/>
                <w:sz w:val="24"/>
                <w:szCs w:val="24"/>
              </w:rPr>
              <w:t>0,3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116 90050 10 0000 140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</w:t>
            </w:r>
          </w:p>
        </w:tc>
        <w:tc>
          <w:tcPr>
            <w:tcW w:w="1558" w:type="dxa"/>
          </w:tcPr>
          <w:p w:rsidR="00711BEB" w:rsidRPr="002D1C29" w:rsidRDefault="00711BEB" w:rsidP="00711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1C2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220,8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trHeight w:val="465"/>
        </w:trPr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3778,6</w:t>
            </w: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 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202 03024 10 0000 151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2 02 02216 10 0000 151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202 04999 10 0000 151</w:t>
            </w:r>
          </w:p>
        </w:tc>
        <w:tc>
          <w:tcPr>
            <w:tcW w:w="4948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11BEB" w:rsidRPr="00B21E1B" w:rsidTr="00711BEB">
        <w:trPr>
          <w:trHeight w:val="420"/>
        </w:trPr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6861,6</w:t>
            </w:r>
          </w:p>
        </w:tc>
      </w:tr>
      <w:tr w:rsidR="00711BEB" w:rsidRPr="00B21E1B" w:rsidTr="00711BEB">
        <w:tc>
          <w:tcPr>
            <w:tcW w:w="306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9630,1</w:t>
            </w:r>
          </w:p>
        </w:tc>
      </w:tr>
    </w:tbl>
    <w:p w:rsidR="00711BEB" w:rsidRPr="00B21E1B" w:rsidRDefault="00711BEB" w:rsidP="00711BEB">
      <w:pPr>
        <w:ind w:left="7380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ind w:left="7380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ind w:left="7380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tabs>
          <w:tab w:val="left" w:pos="8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таблица 2</w:t>
      </w:r>
    </w:p>
    <w:p w:rsidR="00711BEB" w:rsidRPr="003C1010" w:rsidRDefault="00711BEB" w:rsidP="00711BEB">
      <w:pPr>
        <w:tabs>
          <w:tab w:val="left" w:pos="187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10">
        <w:rPr>
          <w:rFonts w:ascii="Times New Roman" w:hAnsi="Times New Roman" w:cs="Times New Roman"/>
          <w:bCs/>
          <w:sz w:val="24"/>
          <w:szCs w:val="24"/>
        </w:rPr>
        <w:t xml:space="preserve">Доходы бюджета </w:t>
      </w:r>
      <w:proofErr w:type="spellStart"/>
      <w:r w:rsidRPr="003C1010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3C1010">
        <w:rPr>
          <w:rFonts w:ascii="Times New Roman" w:hAnsi="Times New Roman" w:cs="Times New Roman"/>
          <w:bCs/>
          <w:sz w:val="24"/>
          <w:szCs w:val="24"/>
        </w:rPr>
        <w:t xml:space="preserve"> сельсовета на 2016-2017 годы</w:t>
      </w:r>
      <w:r w:rsidRPr="003C10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1BEB" w:rsidRPr="00B21E1B" w:rsidRDefault="00711BEB" w:rsidP="00711BEB">
      <w:pPr>
        <w:tabs>
          <w:tab w:val="left" w:pos="84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21E1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1E1B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6"/>
        <w:gridCol w:w="1134"/>
        <w:gridCol w:w="1134"/>
      </w:tblGrid>
      <w:tr w:rsidR="00711BEB" w:rsidRPr="00B21E1B" w:rsidTr="00711BEB">
        <w:trPr>
          <w:trHeight w:val="481"/>
        </w:trPr>
        <w:tc>
          <w:tcPr>
            <w:tcW w:w="2943" w:type="dxa"/>
            <w:vMerge w:val="restart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</w:tcPr>
          <w:p w:rsidR="00711BEB" w:rsidRPr="00B21E1B" w:rsidRDefault="00711BEB" w:rsidP="00711BEB">
            <w:pPr>
              <w:pStyle w:val="5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2268" w:type="dxa"/>
            <w:gridSpan w:val="2"/>
          </w:tcPr>
          <w:p w:rsidR="00711BEB" w:rsidRPr="00B21E1B" w:rsidRDefault="00711BEB" w:rsidP="00711BEB">
            <w:pPr>
              <w:pStyle w:val="5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СУММА</w:t>
            </w:r>
          </w:p>
        </w:tc>
      </w:tr>
      <w:tr w:rsidR="00711BEB" w:rsidRPr="00B21E1B" w:rsidTr="00711BEB">
        <w:trPr>
          <w:trHeight w:val="795"/>
        </w:trPr>
        <w:tc>
          <w:tcPr>
            <w:tcW w:w="2943" w:type="dxa"/>
            <w:vMerge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11BEB" w:rsidRPr="00B21E1B" w:rsidRDefault="00711BEB" w:rsidP="00711BEB">
            <w:pPr>
              <w:pStyle w:val="5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1BEB" w:rsidRPr="00B21E1B" w:rsidRDefault="00711BEB" w:rsidP="00711BEB">
            <w:pPr>
              <w:pStyle w:val="5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711BEB" w:rsidRPr="00B21E1B" w:rsidRDefault="00711BEB" w:rsidP="00711BEB">
            <w:pPr>
              <w:pStyle w:val="5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2017год</w:t>
            </w:r>
          </w:p>
        </w:tc>
      </w:tr>
      <w:tr w:rsidR="00711BEB" w:rsidRPr="00B21E1B" w:rsidTr="00711BEB">
        <w:tc>
          <w:tcPr>
            <w:tcW w:w="2943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</w:tcPr>
          <w:p w:rsidR="00711BEB" w:rsidRPr="00B21E1B" w:rsidRDefault="00711BEB" w:rsidP="00711BEB">
            <w:pPr>
              <w:pStyle w:val="5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2873,4</w:t>
            </w:r>
          </w:p>
        </w:tc>
        <w:tc>
          <w:tcPr>
            <w:tcW w:w="1134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2706,6</w:t>
            </w:r>
          </w:p>
        </w:tc>
      </w:tr>
      <w:tr w:rsidR="00711BEB" w:rsidRPr="00B21E1B" w:rsidTr="00711BEB">
        <w:trPr>
          <w:trHeight w:val="975"/>
        </w:trPr>
        <w:tc>
          <w:tcPr>
            <w:tcW w:w="2943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</w:tcPr>
          <w:p w:rsidR="00711BEB" w:rsidRPr="00B21E1B" w:rsidRDefault="00711BEB" w:rsidP="00711BEB">
            <w:pPr>
              <w:pStyle w:val="5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7112,2</w:t>
            </w:r>
          </w:p>
        </w:tc>
        <w:tc>
          <w:tcPr>
            <w:tcW w:w="113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6925</w:t>
            </w:r>
          </w:p>
        </w:tc>
      </w:tr>
      <w:tr w:rsidR="00711BEB" w:rsidRPr="00B21E1B" w:rsidTr="00711BEB">
        <w:tc>
          <w:tcPr>
            <w:tcW w:w="2943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9985,6</w:t>
            </w:r>
          </w:p>
        </w:tc>
        <w:tc>
          <w:tcPr>
            <w:tcW w:w="1134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9631,6</w:t>
            </w:r>
          </w:p>
        </w:tc>
      </w:tr>
    </w:tbl>
    <w:p w:rsidR="00711BEB" w:rsidRPr="00B21E1B" w:rsidRDefault="00711BEB" w:rsidP="00711BEB">
      <w:pPr>
        <w:ind w:left="73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4705"/>
        <w:gridCol w:w="895"/>
        <w:gridCol w:w="1173"/>
      </w:tblGrid>
      <w:tr w:rsidR="00711BEB" w:rsidRPr="00B21E1B" w:rsidTr="00711BEB">
        <w:trPr>
          <w:trHeight w:val="270"/>
        </w:trPr>
        <w:tc>
          <w:tcPr>
            <w:tcW w:w="2974" w:type="dxa"/>
            <w:vMerge w:val="restart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4705" w:type="dxa"/>
            <w:vMerge w:val="restart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8" w:type="dxa"/>
            <w:gridSpan w:val="2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11BEB" w:rsidRPr="00B21E1B" w:rsidTr="00711BEB">
        <w:trPr>
          <w:trHeight w:val="555"/>
        </w:trPr>
        <w:tc>
          <w:tcPr>
            <w:tcW w:w="2974" w:type="dxa"/>
            <w:vMerge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21E1B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21E1B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634,6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1 03 0223001 0000 110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 акцизов на дизельное топливо, подлежащие распределению между бюджетами субъектов РФ и местными бюджетами с учетом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319,5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1 03 0224001 0000 110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1 03 0225001 0000 110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462,7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1 030226001 0000 110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959,3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2648,5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2477,8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111 05013 10 0000 120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бюджетных поселений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                 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116 90050 10 0000 140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224,9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228,8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trHeight w:val="510"/>
        </w:trPr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3280,2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2140,6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 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202 02999 10 0000 151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мероприятий государственной программы Новосибирской области «Энергосбережение  и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энергетической эффективности в Новосибирской области на период до 2015года»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711BEB" w:rsidRPr="00B21E1B" w:rsidTr="00711BEB">
        <w:trPr>
          <w:trHeight w:val="345"/>
        </w:trPr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2 02 02216 10 0000 151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trHeight w:val="345"/>
        </w:trPr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trHeight w:val="345"/>
        </w:trPr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202 04999 10 0000 151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711BEB" w:rsidRPr="00B21E1B" w:rsidTr="00711BEB">
        <w:trPr>
          <w:trHeight w:val="345"/>
        </w:trPr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705" w:type="dxa"/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Субсидии </w:t>
            </w:r>
            <w:proofErr w:type="gramStart"/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</w:t>
            </w:r>
            <w:proofErr w:type="gramEnd"/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ВЦП "Государственная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годы"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11BEB" w:rsidRPr="00B21E1B" w:rsidTr="00711BEB">
        <w:trPr>
          <w:trHeight w:val="345"/>
        </w:trPr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89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7112,2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6925,0</w:t>
            </w:r>
          </w:p>
        </w:tc>
      </w:tr>
      <w:tr w:rsidR="00711BEB" w:rsidRPr="00B21E1B" w:rsidTr="00711BEB">
        <w:tc>
          <w:tcPr>
            <w:tcW w:w="297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9985,6</w:t>
            </w:r>
          </w:p>
        </w:tc>
        <w:tc>
          <w:tcPr>
            <w:tcW w:w="1173" w:type="dxa"/>
          </w:tcPr>
          <w:p w:rsidR="00711BEB" w:rsidRPr="00B21E1B" w:rsidRDefault="00711BEB" w:rsidP="00711BE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9631,6</w:t>
            </w:r>
          </w:p>
        </w:tc>
      </w:tr>
    </w:tbl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1E1B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3C1010" w:rsidRDefault="00711BEB" w:rsidP="00711BEB">
      <w:pPr>
        <w:ind w:left="7740" w:hanging="77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Pr="003C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11BEB" w:rsidRPr="002D1C29" w:rsidRDefault="00711BEB" w:rsidP="00711B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10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</w:t>
      </w:r>
      <w:proofErr w:type="spellStart"/>
      <w:r w:rsidRPr="003C1010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3C1010">
        <w:rPr>
          <w:rFonts w:ascii="Times New Roman" w:hAnsi="Times New Roman" w:cs="Times New Roman"/>
          <w:bCs/>
          <w:sz w:val="24"/>
          <w:szCs w:val="24"/>
        </w:rPr>
        <w:t xml:space="preserve"> сельсовета на 2015 год</w:t>
      </w:r>
      <w:r w:rsidRPr="003C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C101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C101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1010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633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204"/>
        <w:gridCol w:w="563"/>
        <w:gridCol w:w="1140"/>
        <w:gridCol w:w="500"/>
        <w:gridCol w:w="1206"/>
        <w:gridCol w:w="1020"/>
      </w:tblGrid>
      <w:tr w:rsidR="00711BEB" w:rsidRPr="003C1010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11BEB" w:rsidRPr="003C1010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2383,6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98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1714,2</w:t>
            </w:r>
          </w:p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20" w:type="dxa"/>
          <w:trHeight w:val="98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BEB" w:rsidRPr="00B21E1B" w:rsidTr="00711BEB">
        <w:trPr>
          <w:gridAfter w:val="1"/>
          <w:wAfter w:w="1020" w:type="dxa"/>
          <w:trHeight w:val="98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BEB" w:rsidRPr="00B21E1B" w:rsidTr="00711BEB">
        <w:trPr>
          <w:gridAfter w:val="1"/>
          <w:wAfter w:w="1020" w:type="dxa"/>
          <w:trHeight w:val="766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742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2398,0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2259,6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мероприятий за счет средств местного бюджета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</w:t>
            </w: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A09B3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877,4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части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020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020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64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2050,2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2050,2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6286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86B">
              <w:rPr>
                <w:rFonts w:ascii="Times New Roman" w:hAnsi="Times New Roman" w:cs="Times New Roman"/>
                <w:bCs/>
                <w:sz w:val="24"/>
                <w:szCs w:val="24"/>
              </w:rPr>
              <w:t>9768,5</w:t>
            </w:r>
          </w:p>
        </w:tc>
      </w:tr>
    </w:tbl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1BEB" w:rsidRPr="003C1010" w:rsidRDefault="00711BEB" w:rsidP="00711B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10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и не программным направления деятельности), группам (группам и подгруппам) видов расходов  классификации расходов бюджета </w:t>
      </w:r>
      <w:proofErr w:type="spellStart"/>
      <w:r w:rsidRPr="003C1010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3C1010">
        <w:rPr>
          <w:rFonts w:ascii="Times New Roman" w:hAnsi="Times New Roman" w:cs="Times New Roman"/>
          <w:bCs/>
          <w:sz w:val="24"/>
          <w:szCs w:val="24"/>
        </w:rPr>
        <w:t xml:space="preserve"> сельсовета на 2016  и 2017 годы</w:t>
      </w: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134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016"/>
        <w:gridCol w:w="561"/>
        <w:gridCol w:w="1071"/>
        <w:gridCol w:w="499"/>
        <w:gridCol w:w="1141"/>
        <w:gridCol w:w="1103"/>
        <w:gridCol w:w="955"/>
      </w:tblGrid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</w:t>
            </w:r>
            <w:proofErr w:type="spellStart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</w:t>
            </w:r>
            <w:proofErr w:type="spellEnd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2383,5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2383,5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98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766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местных администраций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74,5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направления областного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742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A09B3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2599,0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2284,0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2455,3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2148,7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мероприятий за счет средств местного бюджета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</w:t>
            </w: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A09B3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509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1036,3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992,4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и повышение энергетической эффективности НСО на период до 2015г.»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3207072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3200772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части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414,3</w:t>
            </w:r>
          </w:p>
        </w:tc>
        <w:tc>
          <w:tcPr>
            <w:tcW w:w="955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955" w:type="dxa"/>
          <w:trHeight w:val="494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955" w:type="dxa"/>
          <w:trHeight w:val="640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1519,5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1519,5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955" w:type="dxa"/>
          <w:trHeight w:val="247"/>
        </w:trPr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10129,3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9766,9</w:t>
            </w:r>
          </w:p>
        </w:tc>
      </w:tr>
    </w:tbl>
    <w:p w:rsidR="00711BEB" w:rsidRPr="00B21E1B" w:rsidRDefault="00711BEB" w:rsidP="00711BEB">
      <w:pPr>
        <w:tabs>
          <w:tab w:val="left" w:pos="465"/>
        </w:tabs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P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 Приложение № 6</w:t>
      </w:r>
    </w:p>
    <w:p w:rsidR="00F64278" w:rsidRPr="00B21E1B" w:rsidRDefault="00F64278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B21E1B" w:rsidRDefault="00711BEB" w:rsidP="00711BEB">
      <w:pPr>
        <w:tabs>
          <w:tab w:val="left" w:pos="2096"/>
        </w:tabs>
        <w:ind w:left="-1440" w:firstLine="1440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11BEB" w:rsidRPr="00B21E1B" w:rsidRDefault="00711BEB" w:rsidP="00711BEB">
      <w:pPr>
        <w:tabs>
          <w:tab w:val="left" w:pos="2096"/>
        </w:tabs>
        <w:ind w:left="-1440" w:firstLine="1440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таблица 1</w:t>
      </w:r>
    </w:p>
    <w:p w:rsidR="00711BEB" w:rsidRPr="003C1010" w:rsidRDefault="00711BEB" w:rsidP="00711BEB">
      <w:pPr>
        <w:tabs>
          <w:tab w:val="left" w:pos="2096"/>
        </w:tabs>
        <w:ind w:left="-1440" w:firstLine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010">
        <w:rPr>
          <w:rFonts w:ascii="Times New Roman" w:hAnsi="Times New Roman" w:cs="Times New Roman"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3C1010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3C1010">
        <w:rPr>
          <w:rFonts w:ascii="Times New Roman" w:hAnsi="Times New Roman" w:cs="Times New Roman"/>
          <w:bCs/>
          <w:sz w:val="24"/>
          <w:szCs w:val="24"/>
        </w:rPr>
        <w:t xml:space="preserve"> сельсовета на 2015 год</w:t>
      </w:r>
    </w:p>
    <w:p w:rsidR="00711BEB" w:rsidRPr="003C1010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C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1119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159"/>
        <w:gridCol w:w="631"/>
        <w:gridCol w:w="563"/>
        <w:gridCol w:w="1138"/>
        <w:gridCol w:w="500"/>
        <w:gridCol w:w="1199"/>
        <w:gridCol w:w="1006"/>
      </w:tblGrid>
      <w:tr w:rsidR="00711BEB" w:rsidRPr="003C1010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11BEB" w:rsidRPr="003C1010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2383,6</w:t>
            </w:r>
          </w:p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20" w:type="dxa"/>
          <w:trHeight w:val="98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1714,2</w:t>
            </w:r>
          </w:p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20" w:type="dxa"/>
          <w:trHeight w:val="98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BEB" w:rsidRPr="00B21E1B" w:rsidTr="00711BEB">
        <w:trPr>
          <w:gridAfter w:val="1"/>
          <w:wAfter w:w="1020" w:type="dxa"/>
          <w:trHeight w:val="98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BEB" w:rsidRPr="00B21E1B" w:rsidTr="00711BEB">
        <w:trPr>
          <w:gridAfter w:val="1"/>
          <w:wAfter w:w="1020" w:type="dxa"/>
          <w:trHeight w:val="766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местных администраций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742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2D1C29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3C1010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2398,0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2259,6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2152,0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мероприятий за счет средств местного бюджета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</w:t>
            </w: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50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877,4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части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020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020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49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20" w:type="dxa"/>
          <w:trHeight w:val="64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2050,2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2050,2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F6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20" w:type="dxa"/>
          <w:trHeight w:val="2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9768,5</w:t>
            </w:r>
          </w:p>
        </w:tc>
      </w:tr>
    </w:tbl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P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P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Pr="00711BEB" w:rsidRDefault="00711BEB" w:rsidP="00711BEB">
      <w:pPr>
        <w:tabs>
          <w:tab w:val="left" w:pos="8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   Приложение № 6</w:t>
      </w:r>
    </w:p>
    <w:p w:rsidR="00F64278" w:rsidRPr="00B21E1B" w:rsidRDefault="00F64278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711BEB">
        <w:rPr>
          <w:rFonts w:ascii="Times New Roman" w:hAnsi="Times New Roman" w:cs="Times New Roman"/>
          <w:sz w:val="24"/>
          <w:szCs w:val="24"/>
        </w:rPr>
        <w:t>тридцать четвертой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532F3A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</w:t>
      </w:r>
      <w:r w:rsidRPr="00B21E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11BEB" w:rsidRPr="00B21E1B" w:rsidRDefault="00711BEB" w:rsidP="00711BEB">
      <w:pPr>
        <w:tabs>
          <w:tab w:val="left" w:pos="2096"/>
        </w:tabs>
        <w:ind w:left="-1440" w:firstLine="1440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tabs>
          <w:tab w:val="left" w:pos="2096"/>
        </w:tabs>
        <w:ind w:left="-1440" w:firstLine="1440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таблица 2</w:t>
      </w:r>
    </w:p>
    <w:p w:rsidR="00711BEB" w:rsidRPr="00CE1761" w:rsidRDefault="00711BEB" w:rsidP="00711BEB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761">
        <w:rPr>
          <w:rFonts w:ascii="Times New Roman" w:hAnsi="Times New Roman" w:cs="Times New Roman"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CE1761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CE1761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711BEB" w:rsidRPr="00CE1761" w:rsidRDefault="00711BEB" w:rsidP="00711BEB">
      <w:pPr>
        <w:tabs>
          <w:tab w:val="left" w:pos="2096"/>
        </w:tabs>
        <w:spacing w:after="0" w:line="240" w:lineRule="auto"/>
        <w:ind w:left="-1440" w:firstLine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761">
        <w:rPr>
          <w:rFonts w:ascii="Times New Roman" w:hAnsi="Times New Roman" w:cs="Times New Roman"/>
          <w:bCs/>
          <w:sz w:val="24"/>
          <w:szCs w:val="24"/>
        </w:rPr>
        <w:t xml:space="preserve"> на 2016-2017 годы</w:t>
      </w:r>
    </w:p>
    <w:p w:rsidR="00711BEB" w:rsidRPr="00B21E1B" w:rsidRDefault="00711BEB" w:rsidP="00711BEB">
      <w:pPr>
        <w:tabs>
          <w:tab w:val="left" w:pos="2096"/>
        </w:tabs>
        <w:ind w:left="-1440" w:firstLine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тыс.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</w:p>
    <w:tbl>
      <w:tblPr>
        <w:tblW w:w="11908" w:type="dxa"/>
        <w:tblInd w:w="-1050" w:type="dxa"/>
        <w:tblCellMar>
          <w:left w:w="30" w:type="dxa"/>
          <w:right w:w="30" w:type="dxa"/>
        </w:tblCellMar>
        <w:tblLook w:val="0000"/>
      </w:tblPr>
      <w:tblGrid>
        <w:gridCol w:w="5923"/>
        <w:gridCol w:w="692"/>
        <w:gridCol w:w="561"/>
        <w:gridCol w:w="1069"/>
        <w:gridCol w:w="498"/>
        <w:gridCol w:w="1141"/>
        <w:gridCol w:w="1021"/>
        <w:gridCol w:w="1003"/>
      </w:tblGrid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2383,5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2383,5</w:t>
            </w:r>
          </w:p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711BEB" w:rsidRPr="00B21E1B" w:rsidTr="00711BEB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98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766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0507019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1714,1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1343,4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70.0.0123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11BEB" w:rsidRPr="003C1010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74,5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Не программные направления областного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99.0.5118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742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41614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70.0.0309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2599,0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2284,0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2455,3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2148,7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61.0.7076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2338,4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мероприятий за счет средств местного бюджета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</w:t>
            </w:r>
            <w:r w:rsidRPr="00B21E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государственной  программы НСО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области"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90.0.0409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841614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509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70.0.0412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1036,3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992,4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реализацию мероприятий государственной программы Новосибирской области «Энергосбережение и повышение энергетической эффективности НСО на период до 2015г.»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3207072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3200772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09.0.7053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местных бюджетов на выполнение расходных  обязательств в части снабжения  населения топливом за счет областного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09.0.7053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552,4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части 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70.0.0535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D0423D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431.9</w:t>
            </w:r>
          </w:p>
        </w:tc>
        <w:tc>
          <w:tcPr>
            <w:tcW w:w="1003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70.0.2503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70.0.4503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70.0.5503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(кроме некоммерческих организаций), индивидуальным предпринимателям, </w:t>
            </w: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0927041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03" w:type="dxa"/>
          <w:trHeight w:val="494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70.0.0707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11BEB" w:rsidRPr="00B21E1B" w:rsidTr="00711BEB">
        <w:trPr>
          <w:gridAfter w:val="1"/>
          <w:wAfter w:w="1003" w:type="dxa"/>
          <w:trHeight w:val="640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 программные 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1519,5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1519,5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1377,8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70.0.0801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 за счет средств областного бюджета.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829,2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2064,8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70.0.7051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B21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местного бюджета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70.0.0000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70.0.1102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B21E1B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11BEB" w:rsidRPr="00B21E1B" w:rsidTr="00711BEB">
        <w:trPr>
          <w:gridAfter w:val="1"/>
          <w:wAfter w:w="1003" w:type="dxa"/>
          <w:trHeight w:val="247"/>
        </w:trPr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10129,3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EB" w:rsidRPr="003C1010" w:rsidRDefault="00711BEB" w:rsidP="00711BEB">
            <w:pPr>
              <w:autoSpaceDE w:val="0"/>
              <w:autoSpaceDN w:val="0"/>
              <w:adjustRightInd w:val="0"/>
              <w:ind w:right="3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010">
              <w:rPr>
                <w:rFonts w:ascii="Times New Roman" w:hAnsi="Times New Roman" w:cs="Times New Roman"/>
                <w:bCs/>
                <w:sz w:val="24"/>
                <w:szCs w:val="24"/>
              </w:rPr>
              <w:t>9766,9</w:t>
            </w:r>
          </w:p>
        </w:tc>
      </w:tr>
    </w:tbl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Pr="00B21E1B" w:rsidRDefault="00F64278" w:rsidP="00711BEB">
      <w:pPr>
        <w:rPr>
          <w:rFonts w:ascii="Times New Roman" w:hAnsi="Times New Roman" w:cs="Times New Roman"/>
          <w:sz w:val="24"/>
          <w:szCs w:val="24"/>
        </w:rPr>
      </w:pPr>
    </w:p>
    <w:p w:rsidR="00F64278" w:rsidRPr="00B21E1B" w:rsidRDefault="00F64278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F64278" w:rsidRPr="00B21E1B" w:rsidRDefault="00F64278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</w:t>
      </w:r>
      <w:r>
        <w:rPr>
          <w:rFonts w:ascii="Times New Roman" w:hAnsi="Times New Roman" w:cs="Times New Roman"/>
          <w:sz w:val="24"/>
          <w:szCs w:val="24"/>
        </w:rPr>
        <w:t>тридцать четвертой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B21E1B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 2014 года №1</w:t>
      </w:r>
    </w:p>
    <w:p w:rsidR="00F64278" w:rsidRPr="00B21E1B" w:rsidRDefault="00F64278" w:rsidP="00F64278">
      <w:pPr>
        <w:ind w:left="828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64278" w:rsidRPr="004D2BE8" w:rsidRDefault="00F64278" w:rsidP="00F642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 </w:t>
      </w:r>
      <w:proofErr w:type="spellStart"/>
      <w:r w:rsidRPr="004D2BE8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F64278" w:rsidRPr="004D2BE8" w:rsidRDefault="00F64278" w:rsidP="00F64278">
      <w:pPr>
        <w:jc w:val="right"/>
        <w:rPr>
          <w:rFonts w:ascii="Times New Roman" w:hAnsi="Times New Roman" w:cs="Times New Roman"/>
          <w:sz w:val="24"/>
          <w:szCs w:val="24"/>
        </w:rPr>
      </w:pPr>
      <w:r w:rsidRPr="004D2BE8">
        <w:rPr>
          <w:rFonts w:ascii="Times New Roman" w:hAnsi="Times New Roman" w:cs="Times New Roman"/>
          <w:sz w:val="24"/>
          <w:szCs w:val="24"/>
        </w:rPr>
        <w:t>таблица 1</w:t>
      </w:r>
    </w:p>
    <w:p w:rsidR="00F64278" w:rsidRDefault="00F64278" w:rsidP="00F64278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 </w:t>
      </w:r>
    </w:p>
    <w:p w:rsidR="00F64278" w:rsidRPr="004D2BE8" w:rsidRDefault="00F64278" w:rsidP="00F64278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2BE8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8"/>
          <w:szCs w:val="28"/>
        </w:rPr>
        <w:t xml:space="preserve"> сельсовета на 2015 год</w:t>
      </w:r>
    </w:p>
    <w:p w:rsidR="00F64278" w:rsidRPr="004D2BE8" w:rsidRDefault="00F64278" w:rsidP="00F64278">
      <w:pPr>
        <w:tabs>
          <w:tab w:val="left" w:pos="127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2BE8">
        <w:rPr>
          <w:rFonts w:ascii="Times New Roman" w:hAnsi="Times New Roman" w:cs="Times New Roman"/>
          <w:sz w:val="24"/>
          <w:szCs w:val="24"/>
        </w:rPr>
        <w:t>тыс. рублей</w:t>
      </w:r>
      <w:r w:rsidRPr="004D2BE8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5275"/>
        <w:gridCol w:w="1347"/>
      </w:tblGrid>
      <w:tr w:rsidR="00F64278" w:rsidRPr="004D2BE8" w:rsidTr="00A33683">
        <w:trPr>
          <w:trHeight w:val="10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</w:tr>
      <w:tr w:rsidR="00F64278" w:rsidRPr="004D2BE8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000 01 00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Быструхинского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138,4</w:t>
            </w:r>
          </w:p>
        </w:tc>
      </w:tr>
      <w:tr w:rsidR="00F64278" w:rsidRPr="004D2BE8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000 01 05 00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138,4</w:t>
            </w:r>
          </w:p>
        </w:tc>
      </w:tr>
      <w:tr w:rsidR="00F64278" w:rsidRPr="004D2BE8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4D2B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B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D2BE8">
              <w:rPr>
                <w:rFonts w:ascii="Times New Roman" w:hAnsi="Times New Roman"/>
                <w:sz w:val="24"/>
                <w:szCs w:val="24"/>
              </w:rPr>
              <w:t>9630,1</w:t>
            </w:r>
          </w:p>
        </w:tc>
      </w:tr>
      <w:tr w:rsidR="00F64278" w:rsidRPr="004D2BE8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4D2B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4D2BE8" w:rsidRDefault="00F64278" w:rsidP="00A33683">
            <w:pPr>
              <w:pStyle w:val="25"/>
              <w:tabs>
                <w:tab w:val="center" w:pos="583"/>
              </w:tabs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ab/>
              <w:t>-9630,1</w:t>
            </w:r>
          </w:p>
        </w:tc>
      </w:tr>
      <w:tr w:rsidR="00F64278" w:rsidRPr="00B21E1B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21E1B">
              <w:rPr>
                <w:rFonts w:ascii="Times New Roman" w:hAnsi="Times New Roman"/>
                <w:sz w:val="24"/>
                <w:szCs w:val="24"/>
              </w:rPr>
              <w:t>9630,1</w:t>
            </w:r>
          </w:p>
        </w:tc>
      </w:tr>
      <w:tr w:rsidR="00F64278" w:rsidRPr="00B21E1B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местных бюджетов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21E1B">
              <w:rPr>
                <w:rFonts w:ascii="Times New Roman" w:hAnsi="Times New Roman"/>
                <w:sz w:val="24"/>
                <w:szCs w:val="24"/>
              </w:rPr>
              <w:t>9630,1</w:t>
            </w:r>
          </w:p>
        </w:tc>
      </w:tr>
      <w:tr w:rsidR="00F64278" w:rsidRPr="00B21E1B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B21E1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2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1E1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21E1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9768,5</w:t>
            </w:r>
          </w:p>
        </w:tc>
      </w:tr>
      <w:tr w:rsidR="00F64278" w:rsidRPr="00B21E1B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B21E1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21E1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9768,5</w:t>
            </w:r>
          </w:p>
        </w:tc>
      </w:tr>
      <w:tr w:rsidR="00F64278" w:rsidRPr="00B21E1B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9768,5</w:t>
            </w:r>
          </w:p>
        </w:tc>
      </w:tr>
      <w:tr w:rsidR="00F64278" w:rsidRPr="00B21E1B" w:rsidTr="00A336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8" w:rsidRPr="00B21E1B" w:rsidRDefault="00F64278" w:rsidP="00A33683">
            <w:pPr>
              <w:pStyle w:val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9768,5</w:t>
            </w:r>
          </w:p>
        </w:tc>
      </w:tr>
    </w:tbl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278" w:rsidRDefault="00F64278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278" w:rsidRPr="00B21E1B" w:rsidRDefault="00F64278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B21E1B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 2014 года №1</w:t>
      </w:r>
    </w:p>
    <w:p w:rsidR="00711BEB" w:rsidRPr="004D2BE8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D2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2BE8">
        <w:rPr>
          <w:rFonts w:ascii="Times New Roman" w:hAnsi="Times New Roman" w:cs="Times New Roman"/>
          <w:bCs/>
          <w:iCs/>
          <w:sz w:val="24"/>
          <w:szCs w:val="24"/>
        </w:rPr>
        <w:t xml:space="preserve">      таблица 2 </w:t>
      </w:r>
    </w:p>
    <w:p w:rsidR="00711BEB" w:rsidRPr="004D2BE8" w:rsidRDefault="00711BEB" w:rsidP="00711BEB">
      <w:pPr>
        <w:spacing w:line="240" w:lineRule="auto"/>
        <w:ind w:left="828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2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11BEB" w:rsidRPr="00CE1761" w:rsidRDefault="00711BEB" w:rsidP="00711B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761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бюджета  </w:t>
      </w:r>
      <w:proofErr w:type="spellStart"/>
      <w:r w:rsidRPr="00CE1761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CE1761">
        <w:rPr>
          <w:rFonts w:ascii="Times New Roman" w:hAnsi="Times New Roman" w:cs="Times New Roman"/>
          <w:bCs/>
          <w:sz w:val="24"/>
          <w:szCs w:val="24"/>
        </w:rPr>
        <w:t xml:space="preserve"> сельсовета на 2016-2017 годы</w:t>
      </w:r>
    </w:p>
    <w:p w:rsidR="00711BEB" w:rsidRPr="004D2BE8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4D2B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4819"/>
        <w:gridCol w:w="1134"/>
        <w:gridCol w:w="1134"/>
      </w:tblGrid>
      <w:tr w:rsidR="00711BEB" w:rsidRPr="004D2BE8" w:rsidTr="00711BEB">
        <w:trPr>
          <w:trHeight w:val="35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711BEB" w:rsidRPr="004D2BE8" w:rsidTr="00711BEB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EB" w:rsidRPr="004D2BE8" w:rsidRDefault="00711BEB" w:rsidP="00711B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EB" w:rsidRPr="004D2BE8" w:rsidRDefault="00711BEB" w:rsidP="00711B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2017 год</w:t>
            </w:r>
          </w:p>
        </w:tc>
      </w:tr>
      <w:tr w:rsidR="00711BEB" w:rsidRPr="004D2BE8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000 01 00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Быструхинского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135,3</w:t>
            </w:r>
          </w:p>
        </w:tc>
      </w:tr>
      <w:tr w:rsidR="00711BEB" w:rsidRPr="004D2BE8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000 01 05 00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/>
                <w:bCs/>
                <w:sz w:val="24"/>
                <w:szCs w:val="24"/>
              </w:rPr>
              <w:t>135,3</w:t>
            </w:r>
          </w:p>
        </w:tc>
      </w:tr>
      <w:tr w:rsidR="00711BEB" w:rsidRPr="004D2BE8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4D2B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BE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D2BE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4D2BE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sz w:val="24"/>
                <w:szCs w:val="24"/>
              </w:rPr>
              <w:t>-9985,6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4D2BE8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sz w:val="24"/>
                <w:szCs w:val="24"/>
              </w:rPr>
              <w:t>-9631,6</w:t>
            </w:r>
          </w:p>
        </w:tc>
      </w:tr>
      <w:tr w:rsidR="00711BEB" w:rsidRPr="00B21E1B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B21E1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21E1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-9985,6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-9631,6</w:t>
            </w:r>
          </w:p>
        </w:tc>
      </w:tr>
      <w:tr w:rsidR="00711BEB" w:rsidRPr="00B21E1B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-9985,6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-9631,6</w:t>
            </w:r>
          </w:p>
        </w:tc>
      </w:tr>
      <w:tr w:rsidR="00711BEB" w:rsidRPr="00B21E1B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местных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-9985,6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-9631,6</w:t>
            </w:r>
          </w:p>
        </w:tc>
      </w:tr>
      <w:tr w:rsidR="00711BEB" w:rsidRPr="00B21E1B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B21E1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2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1E1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21E1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9766,9</w:t>
            </w:r>
          </w:p>
        </w:tc>
      </w:tr>
      <w:tr w:rsidR="00711BEB" w:rsidRPr="00B21E1B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B21E1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21E1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9766,9</w:t>
            </w:r>
          </w:p>
        </w:tc>
      </w:tr>
      <w:tr w:rsidR="00711BEB" w:rsidRPr="00B21E1B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9766,9</w:t>
            </w:r>
          </w:p>
        </w:tc>
      </w:tr>
      <w:tr w:rsidR="00711BEB" w:rsidRPr="00B21E1B" w:rsidTr="00711B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pStyle w:val="25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10129,3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B" w:rsidRPr="00B21E1B" w:rsidRDefault="00711BEB" w:rsidP="00711B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9766,9</w:t>
            </w:r>
          </w:p>
        </w:tc>
      </w:tr>
    </w:tbl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F64278" w:rsidRDefault="00711BEB" w:rsidP="00F64278">
      <w:pPr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Приложение № 8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 2014 года №1</w:t>
      </w:r>
    </w:p>
    <w:p w:rsidR="00F64278" w:rsidRPr="00B21E1B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F642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>Программа муниципальных внутренних заимствований</w:t>
      </w:r>
    </w:p>
    <w:p w:rsidR="00711BEB" w:rsidRPr="004D2BE8" w:rsidRDefault="00711BEB" w:rsidP="00F642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2BE8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таблица 1</w:t>
      </w:r>
    </w:p>
    <w:p w:rsidR="00711BEB" w:rsidRPr="00CE1761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761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</w:p>
    <w:p w:rsidR="00711BEB" w:rsidRPr="00CE1761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761">
        <w:rPr>
          <w:rFonts w:ascii="Times New Roman" w:hAnsi="Times New Roman" w:cs="Times New Roman"/>
          <w:bCs/>
          <w:sz w:val="24"/>
          <w:szCs w:val="24"/>
        </w:rPr>
        <w:t xml:space="preserve">муниципальных внутренних заимствований </w:t>
      </w:r>
    </w:p>
    <w:p w:rsidR="00711BEB" w:rsidRPr="00CE1761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1761">
        <w:rPr>
          <w:rFonts w:ascii="Times New Roman" w:hAnsi="Times New Roman" w:cs="Times New Roman"/>
          <w:bCs/>
          <w:sz w:val="24"/>
          <w:szCs w:val="24"/>
        </w:rPr>
        <w:t>Быструхинского</w:t>
      </w:r>
      <w:proofErr w:type="spellEnd"/>
      <w:r w:rsidRPr="00CE1761">
        <w:rPr>
          <w:rFonts w:ascii="Times New Roman" w:hAnsi="Times New Roman" w:cs="Times New Roman"/>
          <w:bCs/>
          <w:sz w:val="24"/>
          <w:szCs w:val="24"/>
        </w:rPr>
        <w:t xml:space="preserve"> сельсовета  на 2015 год</w:t>
      </w: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2688"/>
        <w:gridCol w:w="2731"/>
        <w:gridCol w:w="2786"/>
      </w:tblGrid>
      <w:tr w:rsidR="00711BEB" w:rsidRPr="00B21E1B" w:rsidTr="00711BEB">
        <w:tc>
          <w:tcPr>
            <w:tcW w:w="540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303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328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711BEB" w:rsidRPr="00B21E1B" w:rsidTr="00711BEB">
        <w:tc>
          <w:tcPr>
            <w:tcW w:w="540" w:type="dxa"/>
          </w:tcPr>
          <w:p w:rsidR="00711BEB" w:rsidRPr="00B21E1B" w:rsidRDefault="00711BEB" w:rsidP="00711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</w:t>
            </w: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заимствования</w:t>
            </w:r>
          </w:p>
        </w:tc>
        <w:tc>
          <w:tcPr>
            <w:tcW w:w="327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EB" w:rsidRPr="00B21E1B" w:rsidTr="00711BEB">
        <w:tc>
          <w:tcPr>
            <w:tcW w:w="54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327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c>
          <w:tcPr>
            <w:tcW w:w="54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других бюджетов бюджетной системы</w:t>
            </w:r>
          </w:p>
        </w:tc>
        <w:tc>
          <w:tcPr>
            <w:tcW w:w="327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6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Pr="00CE1761" w:rsidRDefault="00711BEB" w:rsidP="00711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таблица 2</w:t>
      </w:r>
    </w:p>
    <w:p w:rsidR="00711BEB" w:rsidRDefault="00711BEB" w:rsidP="00711BEB">
      <w:pPr>
        <w:tabs>
          <w:tab w:val="left" w:pos="94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приложения № 8</w:t>
      </w:r>
    </w:p>
    <w:p w:rsidR="00711BEB" w:rsidRPr="00B21E1B" w:rsidRDefault="00711BEB" w:rsidP="00711BEB">
      <w:pPr>
        <w:tabs>
          <w:tab w:val="left" w:pos="94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4D2BE8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711BEB" w:rsidRPr="004D2BE8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 xml:space="preserve">муниципальных внутренних заимствований </w:t>
      </w:r>
    </w:p>
    <w:p w:rsidR="00711BEB" w:rsidRPr="004D2BE8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2BE8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8"/>
          <w:szCs w:val="28"/>
        </w:rPr>
        <w:t xml:space="preserve"> сельсовета  на 2016-2017 годы</w:t>
      </w: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тыс</w:t>
      </w:r>
      <w:proofErr w:type="gramStart"/>
      <w:r w:rsidRPr="00B21E1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1E1B">
        <w:rPr>
          <w:rFonts w:ascii="Times New Roman" w:hAnsi="Times New Roman" w:cs="Times New Roman"/>
          <w:sz w:val="24"/>
          <w:szCs w:val="24"/>
        </w:rPr>
        <w:t xml:space="preserve">ублей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37"/>
        <w:gridCol w:w="1527"/>
        <w:gridCol w:w="1769"/>
        <w:gridCol w:w="1613"/>
        <w:gridCol w:w="1684"/>
      </w:tblGrid>
      <w:tr w:rsidR="00711BEB" w:rsidRPr="00B21E1B" w:rsidTr="00711BEB">
        <w:trPr>
          <w:trHeight w:val="405"/>
        </w:trPr>
        <w:tc>
          <w:tcPr>
            <w:tcW w:w="540" w:type="dxa"/>
            <w:vMerge w:val="restart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3297" w:type="dxa"/>
            <w:gridSpan w:val="2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711BEB" w:rsidRPr="00B21E1B" w:rsidTr="00711BEB">
        <w:trPr>
          <w:trHeight w:val="420"/>
        </w:trPr>
        <w:tc>
          <w:tcPr>
            <w:tcW w:w="540" w:type="dxa"/>
            <w:vMerge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769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погашение</w:t>
            </w:r>
          </w:p>
        </w:tc>
        <w:tc>
          <w:tcPr>
            <w:tcW w:w="1613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684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погашение</w:t>
            </w:r>
          </w:p>
        </w:tc>
      </w:tr>
      <w:tr w:rsidR="00711BEB" w:rsidRPr="00B21E1B" w:rsidTr="00711BEB">
        <w:tc>
          <w:tcPr>
            <w:tcW w:w="540" w:type="dxa"/>
          </w:tcPr>
          <w:p w:rsidR="00711BEB" w:rsidRPr="00B21E1B" w:rsidRDefault="00711BEB" w:rsidP="00711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EB" w:rsidRPr="00B21E1B" w:rsidRDefault="00711BEB" w:rsidP="00711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</w:t>
            </w: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заимствования</w:t>
            </w:r>
          </w:p>
        </w:tc>
        <w:tc>
          <w:tcPr>
            <w:tcW w:w="152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c>
          <w:tcPr>
            <w:tcW w:w="54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кредитных организаций</w:t>
            </w:r>
          </w:p>
        </w:tc>
        <w:tc>
          <w:tcPr>
            <w:tcW w:w="152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EB" w:rsidRPr="00B21E1B" w:rsidTr="00711BEB">
        <w:tc>
          <w:tcPr>
            <w:tcW w:w="54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от других бюджетов бюджетной системы</w:t>
            </w:r>
          </w:p>
        </w:tc>
        <w:tc>
          <w:tcPr>
            <w:tcW w:w="152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F64278">
      <w:pPr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B21E1B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 2014 года №1</w:t>
      </w:r>
    </w:p>
    <w:p w:rsidR="00711BEB" w:rsidRPr="004D2BE8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11BEB" w:rsidRPr="004D2BE8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D2BE8">
        <w:rPr>
          <w:rFonts w:ascii="Times New Roman" w:hAnsi="Times New Roman" w:cs="Times New Roman"/>
          <w:bCs/>
          <w:sz w:val="28"/>
          <w:szCs w:val="28"/>
        </w:rPr>
        <w:t>муниципальных гарантий</w:t>
      </w:r>
    </w:p>
    <w:p w:rsidR="00711BEB" w:rsidRPr="00B21E1B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8"/>
          <w:szCs w:val="28"/>
        </w:rPr>
        <w:t xml:space="preserve"> сельсовета  в валюте Российской Федерации</w:t>
      </w: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таблица 1</w:t>
      </w:r>
    </w:p>
    <w:p w:rsidR="00711BEB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 xml:space="preserve">Программа муниципальных гарантий </w:t>
      </w:r>
      <w:proofErr w:type="spellStart"/>
      <w:r w:rsidRPr="004D2BE8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711BEB" w:rsidRPr="004D2BE8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 xml:space="preserve">в валюте Российской Федерации на 2015 год </w:t>
      </w: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2"/>
        <w:gridCol w:w="2039"/>
      </w:tblGrid>
      <w:tr w:rsidR="00711BEB" w:rsidRPr="00B21E1B" w:rsidTr="00711BEB">
        <w:trPr>
          <w:trHeight w:val="550"/>
        </w:trPr>
        <w:tc>
          <w:tcPr>
            <w:tcW w:w="802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11BEB" w:rsidRPr="00B21E1B" w:rsidTr="00711BEB">
        <w:trPr>
          <w:trHeight w:val="525"/>
        </w:trPr>
        <w:tc>
          <w:tcPr>
            <w:tcW w:w="802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Привлечение денежных сре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дств в в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иде бюджетных кредитов из вышестоящего бюджета</w:t>
            </w:r>
          </w:p>
        </w:tc>
        <w:tc>
          <w:tcPr>
            <w:tcW w:w="211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1BEB" w:rsidRPr="00B21E1B" w:rsidTr="00711BEB">
        <w:trPr>
          <w:trHeight w:val="200"/>
        </w:trPr>
        <w:tc>
          <w:tcPr>
            <w:tcW w:w="802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бюджетами муниципальных образований по предоставлению муниципальных гарантий</w:t>
            </w:r>
          </w:p>
        </w:tc>
        <w:tc>
          <w:tcPr>
            <w:tcW w:w="2117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11BEB" w:rsidRPr="00B21E1B" w:rsidRDefault="00711BEB" w:rsidP="00711BEB">
      <w:pPr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711BEB" w:rsidRDefault="00711BEB" w:rsidP="0071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таблица 2</w:t>
      </w:r>
    </w:p>
    <w:p w:rsidR="00711BE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BEB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 xml:space="preserve">Программа   муниципальных гарантий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711BEB" w:rsidRPr="004D2BE8" w:rsidRDefault="00711BEB" w:rsidP="00711B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BE8">
        <w:rPr>
          <w:rFonts w:ascii="Times New Roman" w:hAnsi="Times New Roman" w:cs="Times New Roman"/>
          <w:bCs/>
          <w:sz w:val="28"/>
          <w:szCs w:val="28"/>
        </w:rPr>
        <w:t>в валюте Российской Федерации на 2016-2017 годы</w:t>
      </w:r>
    </w:p>
    <w:p w:rsidR="00711BEB" w:rsidRPr="00B21E1B" w:rsidRDefault="00711BEB" w:rsidP="0071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1056"/>
        <w:gridCol w:w="1001"/>
      </w:tblGrid>
      <w:tr w:rsidR="00711BEB" w:rsidRPr="00B21E1B" w:rsidTr="00711BEB">
        <w:trPr>
          <w:trHeight w:val="340"/>
        </w:trPr>
        <w:tc>
          <w:tcPr>
            <w:tcW w:w="8020" w:type="dxa"/>
            <w:vMerge w:val="restart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711BEB" w:rsidRPr="004D2BE8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BE8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11BEB" w:rsidRPr="00B21E1B" w:rsidTr="00711BEB">
        <w:trPr>
          <w:trHeight w:val="276"/>
        </w:trPr>
        <w:tc>
          <w:tcPr>
            <w:tcW w:w="8020" w:type="dxa"/>
            <w:vMerge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11BEB" w:rsidRPr="004D2BE8" w:rsidRDefault="00711BEB" w:rsidP="00711B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D2BE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2016 г</w:t>
              </w:r>
            </w:smartTag>
            <w:r w:rsidRPr="004D2B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711BEB" w:rsidRPr="004D2BE8" w:rsidRDefault="00711BEB" w:rsidP="00711B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D2BE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2017 г</w:t>
              </w:r>
            </w:smartTag>
            <w:r w:rsidRPr="004D2B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11BEB" w:rsidRPr="00B21E1B" w:rsidTr="00711BEB">
        <w:trPr>
          <w:trHeight w:val="285"/>
        </w:trPr>
        <w:tc>
          <w:tcPr>
            <w:tcW w:w="802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Привлечение денежных сре</w:t>
            </w:r>
            <w:proofErr w:type="gramStart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дств в в</w:t>
            </w:r>
            <w:proofErr w:type="gramEnd"/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иде бюджетных кредитов из вышестоящего бюджета</w:t>
            </w:r>
          </w:p>
        </w:tc>
        <w:tc>
          <w:tcPr>
            <w:tcW w:w="1088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BEB" w:rsidRPr="00B21E1B" w:rsidTr="00711BEB">
        <w:trPr>
          <w:trHeight w:val="200"/>
        </w:trPr>
        <w:tc>
          <w:tcPr>
            <w:tcW w:w="8020" w:type="dxa"/>
          </w:tcPr>
          <w:p w:rsidR="00711BEB" w:rsidRPr="00B21E1B" w:rsidRDefault="00711BEB" w:rsidP="007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бюджетами муниципальных образований по предоставлению муниципальных гарантий</w:t>
            </w:r>
          </w:p>
        </w:tc>
        <w:tc>
          <w:tcPr>
            <w:tcW w:w="1088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9" w:type="dxa"/>
          </w:tcPr>
          <w:p w:rsidR="00711BEB" w:rsidRPr="00B21E1B" w:rsidRDefault="00711BEB" w:rsidP="0071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11BEB" w:rsidRDefault="00711BEB" w:rsidP="00711BEB">
      <w:pPr>
        <w:jc w:val="center"/>
        <w:rPr>
          <w:sz w:val="36"/>
          <w:szCs w:val="36"/>
        </w:rPr>
      </w:pPr>
    </w:p>
    <w:p w:rsidR="00711BEB" w:rsidRDefault="00711BEB" w:rsidP="00711BEB">
      <w:pPr>
        <w:jc w:val="center"/>
        <w:rPr>
          <w:sz w:val="36"/>
          <w:szCs w:val="36"/>
        </w:rPr>
      </w:pPr>
    </w:p>
    <w:p w:rsidR="00711BEB" w:rsidRDefault="00711BEB" w:rsidP="00711BEB">
      <w:pPr>
        <w:ind w:left="360" w:firstLine="360"/>
        <w:jc w:val="both"/>
        <w:rPr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1BEB" w:rsidRDefault="00711BEB" w:rsidP="00711BEB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1BEB" w:rsidRPr="00B21E1B" w:rsidRDefault="00711BEB" w:rsidP="00711BEB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1BEB" w:rsidRPr="00B21E1B" w:rsidRDefault="00711BEB" w:rsidP="00711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F64278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64278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F64278" w:rsidRPr="00B21E1B">
        <w:rPr>
          <w:rFonts w:ascii="Times New Roman" w:hAnsi="Times New Roman" w:cs="Times New Roman"/>
          <w:sz w:val="24"/>
          <w:szCs w:val="24"/>
        </w:rPr>
        <w:t xml:space="preserve"> сессии                 </w:t>
      </w:r>
    </w:p>
    <w:p w:rsidR="00F64278" w:rsidRPr="00B21E1B" w:rsidRDefault="00F64278" w:rsidP="00F64278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Совета депутатов </w:t>
      </w:r>
      <w:proofErr w:type="spellStart"/>
      <w:r w:rsidRPr="00B21E1B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</w:p>
    <w:p w:rsidR="00F64278" w:rsidRPr="00B21E1B" w:rsidRDefault="00F64278" w:rsidP="00F64278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21E1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25.12. 2014 года №1</w:t>
      </w:r>
    </w:p>
    <w:p w:rsidR="00711BEB" w:rsidRPr="00B21E1B" w:rsidRDefault="00711BEB" w:rsidP="00F642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1BEB" w:rsidRPr="00B21E1B" w:rsidRDefault="00711BEB" w:rsidP="00711B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BE8">
        <w:rPr>
          <w:rFonts w:ascii="Times New Roman" w:hAnsi="Times New Roman" w:cs="Times New Roman"/>
          <w:sz w:val="28"/>
          <w:szCs w:val="28"/>
        </w:rPr>
        <w:t>ПОРЯДОК</w:t>
      </w:r>
      <w:r w:rsidRPr="004D2BE8">
        <w:rPr>
          <w:rFonts w:ascii="Times New Roman" w:hAnsi="Times New Roman" w:cs="Times New Roman"/>
          <w:sz w:val="28"/>
          <w:szCs w:val="28"/>
        </w:rPr>
        <w:br/>
        <w:t xml:space="preserve">предоставления и расходования финансовых средств (иных межбюджетных трансфертов) из бюджета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бюджету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на осуществление переданных  полномочий Ревизионной комиссии </w:t>
      </w:r>
      <w:proofErr w:type="spellStart"/>
      <w:r w:rsidRPr="004D2BE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D2BE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2015 году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1E1B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финансовых средств (иных межбюджетных трансфертов) из бюджета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бюджету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по осуществлению внешнего муниципального финансового контроля Ревизионной комиссией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2015 году   (далее — порядок), определяет условия предоставления и расходования иных межбюджетных трансфертов из бюджета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бюджету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на осуществление внешнего муниципального финансового контроля Ревизионной комиссией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B21E1B">
        <w:rPr>
          <w:rFonts w:ascii="Times New Roman" w:hAnsi="Times New Roman" w:cs="Times New Roman"/>
          <w:sz w:val="28"/>
          <w:szCs w:val="28"/>
        </w:rPr>
        <w:t xml:space="preserve">  в 2015 году  (далее – иные межбюджетные трансферты).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предоставляются в целях финансового обеспечения расходных обязательств района, возникающих при выполнении переданных им полномочий  по осуществлению внешнего муниципального финансового контроля в 2015 году, согласно заключенному Соглашению о передаче Ревизионной комиссии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полномочий ревизионной комиссии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(далее – соглашение).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21E1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бюджету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в соответствии со сводной бюджетной росписью бюджета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в пределах средств, предусмотренных на указанные цели Решением Совета депутатов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B21E1B">
        <w:rPr>
          <w:rFonts w:ascii="Times New Roman" w:hAnsi="Times New Roman" w:cs="Times New Roman"/>
          <w:sz w:val="28"/>
          <w:szCs w:val="28"/>
        </w:rPr>
        <w:lastRenderedPageBreak/>
        <w:t xml:space="preserve">25.12.2014 г. № 1 «О бюджете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на 2015  и на плановый период 2016 и 2017 годов» и утвержденных лимитов бюджетных обязательств.</w:t>
      </w:r>
      <w:proofErr w:type="gramEnd"/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4.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на текущий год (далее – план мероприятий),  утвержденным органами местного самоуправления 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и администрацией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>План мероприятий должен содержать виды и объемы работ (услуг), которые должны быть сформулированы таким образом, чтобы можно было их отождествить с конкретным действием (событием, объектом), объемы финансирования.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E1B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Решение Совета депутатов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от 25.12.2014 г. №1«О бюджете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на 2015  и на плановый период 2016 и 2017 годов»  в части иных межбюджетных трансфертов из  бюджета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 бюджету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района, органы местного самоуправления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приводят план мероприятий в соответствие с внесенными изменениями.</w:t>
      </w:r>
      <w:proofErr w:type="gramEnd"/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5.  </w:t>
      </w:r>
      <w:proofErr w:type="gramStart"/>
      <w:r w:rsidRPr="00B21E1B">
        <w:rPr>
          <w:rFonts w:ascii="Times New Roman" w:hAnsi="Times New Roman" w:cs="Times New Roman"/>
          <w:sz w:val="28"/>
          <w:szCs w:val="28"/>
        </w:rPr>
        <w:t xml:space="preserve">Для рассмотрения главным распорядителем средств бюджета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вопроса о перечислении иных межбюджетных трансфертов руководитель или уполномоченное должностное лицо органа местного самоуправления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направляет в Администрацию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 сельсовета заявку на предоставление иных межбюджетных трансфертов из бюджета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бюджету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(далее - заявка) на бумажном носителе (приложение 1 к настоящему порядку).</w:t>
      </w:r>
      <w:proofErr w:type="gramEnd"/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в течение 7 рабочих дней со дня поступления заявки проверяет правильность ее оформления.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Если при проверке представленной заявки будет установлено, что она оформлена с нарушением требований действующего законодательства и настоящего порядка, Администрация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 сельсовета возвращает документы органу местного самоуправления 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для доработки.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lastRenderedPageBreak/>
        <w:t xml:space="preserve">Если при проверке представленной заявки нарушений не установлено, главный распорядитель (Администрация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сельсовета) в течение 10 рабочих дней со дня поступления заявки составляет платежное поручение на оплату расходов.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7. Иные межбюджетные трансферты, не использованные в текущем финансовом году, подлежат использованию органами местного самоуправления 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в очередном финансовом году </w:t>
      </w:r>
      <w:proofErr w:type="gramStart"/>
      <w:r w:rsidRPr="00B21E1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21E1B">
        <w:rPr>
          <w:rFonts w:ascii="Times New Roman" w:hAnsi="Times New Roman" w:cs="Times New Roman"/>
          <w:sz w:val="28"/>
          <w:szCs w:val="28"/>
        </w:rPr>
        <w:t xml:space="preserve"> же цели.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При отсутствии потребности в иных межбюджетных трансфертах их неиспользованный остаток подлежит возврату в бюджет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8. Орган местного самоуправления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ежеквартально не позднее 30 числа месяца, следующего за отчетным периодом, представляет в Администрацию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отчет о расходовании иных межбюджетных трансфертов (приложение 2 к настоящему порядку).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К отчету прилагаются заверенные копии платежных поручений, актов выполненных работ или предоставленных услуг, товарных накладных, подтверждающие осуществленные в отчетном квартале расходы из бюджета 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за счет средств иных межбюджетных трансфертов.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>9. Расходование иных межбюджетных трансфертов носит строго целевой характер.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Ответственность за нецелевое использование иных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 района, которым предусмотрены иные межбюджетные трансферты в текущем финансовом году.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21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1E1B">
        <w:rPr>
          <w:rFonts w:ascii="Times New Roman" w:hAnsi="Times New Roman" w:cs="Times New Roman"/>
          <w:sz w:val="28"/>
          <w:szCs w:val="28"/>
        </w:rPr>
        <w:t xml:space="preserve"> целевым использованием иных межбюджетных трансфертов осуществляется органами местного самоуправления 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сельсовета имеет право дополнительно запрашивать у органов местного самоуправления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района документы, расчеты, пояснения в письменной форме, подтверждающие целевое использование иных межбюджетных трансфертов и соответствие осуществленных расходов за счет предоставленных из бюджета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lastRenderedPageBreak/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 сельсовета иных межбюджетных трансфертов требованиям действующего законодательства Российской Федерации и настоящего порядка.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>11. Иные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711BEB" w:rsidRPr="00B21E1B" w:rsidRDefault="00711BEB" w:rsidP="00711BEB">
      <w:pPr>
        <w:jc w:val="both"/>
        <w:rPr>
          <w:rFonts w:ascii="Times New Roman" w:hAnsi="Times New Roman" w:cs="Times New Roman"/>
          <w:sz w:val="28"/>
          <w:szCs w:val="28"/>
        </w:rPr>
      </w:pPr>
      <w:r w:rsidRPr="00B21E1B">
        <w:rPr>
          <w:rFonts w:ascii="Times New Roman" w:hAnsi="Times New Roman" w:cs="Times New Roman"/>
          <w:sz w:val="28"/>
          <w:szCs w:val="28"/>
        </w:rPr>
        <w:t xml:space="preserve">12. В случае несоблюдения настоящего порядка администрация </w:t>
      </w:r>
      <w:proofErr w:type="spellStart"/>
      <w:r w:rsidRPr="00B21E1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1E1B">
        <w:rPr>
          <w:rFonts w:ascii="Times New Roman" w:hAnsi="Times New Roman" w:cs="Times New Roman"/>
          <w:sz w:val="28"/>
          <w:szCs w:val="28"/>
        </w:rPr>
        <w:t xml:space="preserve">  сельсовета вправе расторгнуть соглашение в одностороннем порядке.</w:t>
      </w:r>
    </w:p>
    <w:p w:rsidR="00711BEB" w:rsidRPr="00750B25" w:rsidRDefault="00711BEB" w:rsidP="00711BEB">
      <w:pPr>
        <w:rPr>
          <w:sz w:val="28"/>
          <w:szCs w:val="28"/>
        </w:rPr>
      </w:pPr>
    </w:p>
    <w:p w:rsidR="00FE5E65" w:rsidRPr="00E6695A" w:rsidRDefault="00FE5E65" w:rsidP="00E6695A">
      <w:pPr>
        <w:spacing w:after="0" w:line="240" w:lineRule="auto"/>
        <w:rPr>
          <w:rFonts w:ascii="Times New Roman" w:hAnsi="Times New Roman" w:cs="Times New Roman"/>
        </w:rPr>
      </w:pPr>
    </w:p>
    <w:sectPr w:rsidR="00FE5E65" w:rsidRPr="00E6695A" w:rsidSect="0092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05CF1816"/>
    <w:multiLevelType w:val="hybridMultilevel"/>
    <w:tmpl w:val="2E56269A"/>
    <w:lvl w:ilvl="0" w:tplc="723CDF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1EF0"/>
    <w:multiLevelType w:val="hybridMultilevel"/>
    <w:tmpl w:val="42E49C60"/>
    <w:lvl w:ilvl="0" w:tplc="F63AD2A2">
      <w:start w:val="5"/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52D5D08"/>
    <w:multiLevelType w:val="hybridMultilevel"/>
    <w:tmpl w:val="AF3C23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A4B3471"/>
    <w:multiLevelType w:val="hybridMultilevel"/>
    <w:tmpl w:val="1DE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2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402D4B52"/>
    <w:multiLevelType w:val="hybridMultilevel"/>
    <w:tmpl w:val="FB32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6">
    <w:nsid w:val="47CA53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C434374"/>
    <w:multiLevelType w:val="hybridMultilevel"/>
    <w:tmpl w:val="D7D6DA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63714476"/>
    <w:multiLevelType w:val="hybridMultilevel"/>
    <w:tmpl w:val="330A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3"/>
  </w:num>
  <w:num w:numId="12">
    <w:abstractNumId w:val="28"/>
  </w:num>
  <w:num w:numId="1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2"/>
  </w:num>
  <w:num w:numId="19">
    <w:abstractNumId w:val="5"/>
  </w:num>
  <w:num w:numId="20">
    <w:abstractNumId w:val="36"/>
  </w:num>
  <w:num w:numId="21">
    <w:abstractNumId w:val="21"/>
  </w:num>
  <w:num w:numId="22">
    <w:abstractNumId w:val="23"/>
  </w:num>
  <w:num w:numId="23">
    <w:abstractNumId w:val="9"/>
  </w:num>
  <w:num w:numId="24">
    <w:abstractNumId w:val="3"/>
  </w:num>
  <w:num w:numId="25">
    <w:abstractNumId w:val="6"/>
  </w:num>
  <w:num w:numId="26">
    <w:abstractNumId w:val="16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4"/>
  </w:num>
  <w:num w:numId="32">
    <w:abstractNumId w:val="10"/>
  </w:num>
  <w:num w:numId="33">
    <w:abstractNumId w:val="31"/>
  </w:num>
  <w:num w:numId="34">
    <w:abstractNumId w:val="15"/>
  </w:num>
  <w:num w:numId="35">
    <w:abstractNumId w:val="34"/>
  </w:num>
  <w:num w:numId="36">
    <w:abstractNumId w:val="2"/>
  </w:num>
  <w:num w:numId="37">
    <w:abstractNumId w:val="0"/>
  </w:num>
  <w:num w:numId="38">
    <w:abstractNumId w:val="32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95A"/>
    <w:rsid w:val="003D0FF5"/>
    <w:rsid w:val="00711BEB"/>
    <w:rsid w:val="00921B7B"/>
    <w:rsid w:val="00E6695A"/>
    <w:rsid w:val="00EC709F"/>
    <w:rsid w:val="00F64278"/>
    <w:rsid w:val="00FE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7B"/>
  </w:style>
  <w:style w:type="paragraph" w:styleId="1">
    <w:name w:val="heading 1"/>
    <w:basedOn w:val="a"/>
    <w:next w:val="a"/>
    <w:link w:val="10"/>
    <w:qFormat/>
    <w:rsid w:val="00E6695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711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11B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1BE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711B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BE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95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11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11BE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11BEB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711B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711BEB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customStyle="1" w:styleId="western">
    <w:name w:val="western"/>
    <w:basedOn w:val="a"/>
    <w:rsid w:val="0071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711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1BEB"/>
  </w:style>
  <w:style w:type="paragraph" w:styleId="a3">
    <w:name w:val="No Spacing"/>
    <w:uiPriority w:val="1"/>
    <w:qFormat/>
    <w:rsid w:val="00711BE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aliases w:val=" Знак, Знак1 Знак,Основной текст1"/>
    <w:basedOn w:val="a"/>
    <w:link w:val="a5"/>
    <w:unhideWhenUsed/>
    <w:rsid w:val="00711BEB"/>
    <w:pPr>
      <w:spacing w:after="120"/>
    </w:pPr>
  </w:style>
  <w:style w:type="character" w:customStyle="1" w:styleId="a5">
    <w:name w:val="Основной текст Знак"/>
    <w:aliases w:val=" Знак Знак, Знак1 Знак Знак,Основной текст1 Знак"/>
    <w:basedOn w:val="a0"/>
    <w:link w:val="a4"/>
    <w:rsid w:val="00711BEB"/>
  </w:style>
  <w:style w:type="paragraph" w:styleId="31">
    <w:name w:val="Body Text 3"/>
    <w:basedOn w:val="a"/>
    <w:link w:val="32"/>
    <w:uiPriority w:val="99"/>
    <w:unhideWhenUsed/>
    <w:rsid w:val="00711B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11BEB"/>
    <w:rPr>
      <w:sz w:val="16"/>
      <w:szCs w:val="16"/>
    </w:rPr>
  </w:style>
  <w:style w:type="paragraph" w:styleId="a6">
    <w:name w:val="Body Text Indent"/>
    <w:basedOn w:val="a"/>
    <w:link w:val="a7"/>
    <w:rsid w:val="00711BE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11B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Indent 3"/>
    <w:basedOn w:val="a"/>
    <w:link w:val="34"/>
    <w:rsid w:val="00711BE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11BEB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711B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711B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711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qFormat/>
    <w:rsid w:val="00711BEB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rsid w:val="00711B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11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9">
    <w:name w:val="xl19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711B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11B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uiPriority w:val="99"/>
    <w:rsid w:val="0071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uiPriority w:val="99"/>
    <w:rsid w:val="00711B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uiPriority w:val="99"/>
    <w:rsid w:val="0071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uiPriority w:val="99"/>
    <w:rsid w:val="00711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footer"/>
    <w:basedOn w:val="a"/>
    <w:link w:val="ab"/>
    <w:uiPriority w:val="99"/>
    <w:rsid w:val="00711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711BE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711BEB"/>
    <w:rPr>
      <w:rFonts w:cs="Times New Roman"/>
    </w:rPr>
  </w:style>
  <w:style w:type="paragraph" w:styleId="ad">
    <w:name w:val="header"/>
    <w:aliases w:val="ВерхКолонтитул"/>
    <w:basedOn w:val="a"/>
    <w:link w:val="ae"/>
    <w:rsid w:val="00711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711BEB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711BEB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711B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rsid w:val="00711BE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711BE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711BE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2"/>
    <w:uiPriority w:val="99"/>
    <w:semiHidden/>
    <w:rsid w:val="00711BEB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71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11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BEB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qFormat/>
    <w:rsid w:val="00711BEB"/>
    <w:rPr>
      <w:i/>
      <w:iCs/>
    </w:rPr>
  </w:style>
  <w:style w:type="paragraph" w:styleId="af5">
    <w:name w:val="Subtitle"/>
    <w:basedOn w:val="a"/>
    <w:next w:val="a"/>
    <w:link w:val="af6"/>
    <w:qFormat/>
    <w:rsid w:val="00711B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rsid w:val="00711BEB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Без интервала1"/>
    <w:qFormat/>
    <w:rsid w:val="00711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71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1BE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5">
    <w:name w:val="Без интервала2"/>
    <w:rsid w:val="00711B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1">
    <w:name w:val="Body Text 2.Мой Заголовок 1"/>
    <w:rsid w:val="00711B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rsid w:val="00711BE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5">
    <w:name w:val="Обычный1"/>
    <w:rsid w:val="00711BE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0">
    <w:name w:val="Основной текст 31"/>
    <w:basedOn w:val="15"/>
    <w:rsid w:val="00711BEB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5"/>
    <w:next w:val="15"/>
    <w:rsid w:val="00711BE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100">
    <w:name w:val="ЗАГОЛОВОК 10"/>
    <w:basedOn w:val="a4"/>
    <w:rsid w:val="00711BEB"/>
    <w:pPr>
      <w:spacing w:after="0" w:line="240" w:lineRule="auto"/>
      <w:ind w:firstLine="180"/>
      <w:jc w:val="center"/>
    </w:pPr>
    <w:rPr>
      <w:rFonts w:ascii="Times New Roman" w:eastAsia="Times New Roman" w:hAnsi="Times New Roman" w:cs="Times New Roman"/>
      <w:b/>
      <w:sz w:val="32"/>
      <w:szCs w:val="32"/>
      <w:lang w:val="en-US"/>
    </w:rPr>
  </w:style>
  <w:style w:type="paragraph" w:styleId="16">
    <w:name w:val="toc 1"/>
    <w:basedOn w:val="a"/>
    <w:next w:val="a"/>
    <w:semiHidden/>
    <w:rsid w:val="00711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711BE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7">
    <w:name w:val="Содержимое таблицы"/>
    <w:basedOn w:val="a"/>
    <w:rsid w:val="00711B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Hyperlink"/>
    <w:basedOn w:val="a0"/>
    <w:uiPriority w:val="99"/>
    <w:unhideWhenUsed/>
    <w:rsid w:val="00711BEB"/>
    <w:rPr>
      <w:color w:val="0000FF"/>
      <w:u w:val="single"/>
    </w:rPr>
  </w:style>
  <w:style w:type="paragraph" w:customStyle="1" w:styleId="26">
    <w:name w:val="Обычный2"/>
    <w:rsid w:val="00711BE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1071-2EC0-4783-8881-1C932DA6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67</Pages>
  <Words>16209</Words>
  <Characters>92395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5</cp:revision>
  <dcterms:created xsi:type="dcterms:W3CDTF">2014-12-23T07:06:00Z</dcterms:created>
  <dcterms:modified xsi:type="dcterms:W3CDTF">2015-01-10T06:53:00Z</dcterms:modified>
</cp:coreProperties>
</file>