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CF76E8">
      <w:pPr>
        <w:rPr>
          <w:rFonts w:cs="Calibri"/>
          <w:noProof/>
        </w:rPr>
      </w:pP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  <w:r w:rsidRPr="002479E2">
        <w:rPr>
          <w:rFonts w:ascii="Segoe UI" w:hAnsi="Segoe UI" w:cs="Segoe UI"/>
          <w:b/>
          <w:noProof/>
          <w:sz w:val="28"/>
          <w:szCs w:val="28"/>
        </w:rPr>
        <w:t>Администрация Быструхинского сельсовета Кочковского района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  <w:r w:rsidRPr="002479E2">
        <w:rPr>
          <w:rFonts w:ascii="Segoe UI" w:hAnsi="Segoe UI" w:cs="Segoe UI"/>
          <w:b/>
          <w:noProof/>
          <w:sz w:val="28"/>
          <w:szCs w:val="28"/>
        </w:rPr>
        <w:t>Новосибирской области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  <w:r w:rsidRPr="002479E2">
        <w:rPr>
          <w:rFonts w:ascii="Segoe UI" w:hAnsi="Segoe UI" w:cs="Segoe UI"/>
          <w:b/>
          <w:noProof/>
          <w:sz w:val="28"/>
          <w:szCs w:val="28"/>
        </w:rPr>
        <w:t>Совет депутатов Быструхинского сельсовета Кочковского района</w:t>
      </w:r>
    </w:p>
    <w:p w:rsidR="00DC016B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  <w:r w:rsidRPr="002479E2">
        <w:rPr>
          <w:rFonts w:ascii="Segoe UI" w:hAnsi="Segoe UI" w:cs="Segoe UI"/>
          <w:b/>
          <w:noProof/>
          <w:sz w:val="28"/>
          <w:szCs w:val="28"/>
        </w:rPr>
        <w:t>Новосибирской области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52"/>
          <w:szCs w:val="52"/>
        </w:rPr>
      </w:pPr>
      <w:r>
        <w:rPr>
          <w:rFonts w:ascii="Segoe UI" w:hAnsi="Segoe UI" w:cs="Segoe UI"/>
          <w:b/>
          <w:noProof/>
          <w:sz w:val="52"/>
          <w:szCs w:val="52"/>
        </w:rPr>
        <w:t>Быструхинский вестник № 44(284</w:t>
      </w:r>
      <w:r w:rsidRPr="002479E2">
        <w:rPr>
          <w:rFonts w:ascii="Segoe UI" w:hAnsi="Segoe UI" w:cs="Segoe UI"/>
          <w:b/>
          <w:noProof/>
          <w:sz w:val="52"/>
          <w:szCs w:val="52"/>
        </w:rPr>
        <w:t>)</w:t>
      </w:r>
    </w:p>
    <w:p w:rsid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  <w:r w:rsidRPr="002479E2">
        <w:rPr>
          <w:rFonts w:ascii="Segoe UI" w:hAnsi="Segoe UI" w:cs="Segoe UI"/>
          <w:b/>
          <w:noProof/>
          <w:sz w:val="28"/>
          <w:szCs w:val="28"/>
        </w:rPr>
        <w:t xml:space="preserve">                                                                                       </w:t>
      </w:r>
      <w:r>
        <w:rPr>
          <w:rFonts w:ascii="Segoe UI" w:hAnsi="Segoe UI" w:cs="Segoe UI"/>
          <w:b/>
          <w:noProof/>
          <w:sz w:val="28"/>
          <w:szCs w:val="28"/>
        </w:rPr>
        <w:t>06</w:t>
      </w:r>
      <w:r w:rsidRPr="002479E2">
        <w:rPr>
          <w:rFonts w:ascii="Segoe UI" w:hAnsi="Segoe UI" w:cs="Segoe UI"/>
          <w:b/>
          <w:noProof/>
          <w:sz w:val="28"/>
          <w:szCs w:val="28"/>
        </w:rPr>
        <w:t xml:space="preserve">  </w:t>
      </w:r>
      <w:r>
        <w:rPr>
          <w:rFonts w:ascii="Segoe UI" w:hAnsi="Segoe UI" w:cs="Segoe UI"/>
          <w:b/>
          <w:noProof/>
          <w:sz w:val="28"/>
          <w:szCs w:val="28"/>
        </w:rPr>
        <w:t>дека</w:t>
      </w:r>
      <w:r w:rsidRPr="002479E2">
        <w:rPr>
          <w:rFonts w:ascii="Segoe UI" w:hAnsi="Segoe UI" w:cs="Segoe UI"/>
          <w:b/>
          <w:noProof/>
          <w:sz w:val="28"/>
          <w:szCs w:val="28"/>
        </w:rPr>
        <w:t>бря  2022 г</w:t>
      </w:r>
    </w:p>
    <w:p w:rsid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  <w:r w:rsidRPr="002479E2">
        <w:rPr>
          <w:rFonts w:ascii="Segoe UI" w:hAnsi="Segoe UI" w:cs="Segoe UI"/>
          <w:b/>
          <w:noProof/>
          <w:sz w:val="28"/>
          <w:szCs w:val="28"/>
        </w:rPr>
        <w:t>12 новых зданий, построенных по нацпроекту «Здравоохранение», поставлены на кадастровый учет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proofErr w:type="gramStart"/>
      <w:r w:rsidRPr="002479E2">
        <w:rPr>
          <w:rFonts w:ascii="Segoe UI" w:hAnsi="Segoe UI" w:cs="Segoe UI"/>
          <w:noProof/>
          <w:sz w:val="28"/>
          <w:szCs w:val="28"/>
        </w:rPr>
        <w:t xml:space="preserve">Построенные в рамках нацпроекта «Здравоохранение» и введенные в эксплуатацию современные модульные фельдшерско-акушерских пункты (ФАПы) поставлены на государственный кадастровый учет новосибирским Росреестром в 2022 году. </w:t>
      </w:r>
      <w:proofErr w:type="gramEnd"/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Как отметил министр строительства Новосибирской области Алексей Колмаков, программа строительства ФАПов стартовала в 2016 году, за это время в разных уголках региона введены в эксплуатацию более 130 фельдшерско-акушерский пунктов, и объемы работ увеличиваются с каждым годом.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Управлением Росреестра по Новосибирской области с начала года внесены в реестр недвижимости 12 ФАПов в Баганском, Болотнинском, Венгеровском, Искитимском, Кочковском, Куйбышевском, Купинском, Маслянинском, Новосибирском и Сузунском районах Новосибирской области.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«Постановка социально значимых объектов недвижимости на государственный кадастровый учет осуществляется в короткие сроки, - сообщила руководитель регионального Росреестра Светлана Рягузова. – Решения принимаются в течение одного дня, все вопросы по оформлению таких объектов оперативно решаются во взаимодействии с региональными органами власти».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lastRenderedPageBreak/>
        <w:t>Национальные проекты реализуются в соответствии с Указом Президента РФ Владимира Путина от 7 мая 2018 года № 204 «О национальных целях и стратегических задачах развития Российской Федерации на период до 2024 года».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 xml:space="preserve">Материал подготовлен Управлением Росреестра </w:t>
      </w:r>
    </w:p>
    <w:p w:rsidR="002479E2" w:rsidRDefault="002479E2" w:rsidP="002479E2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по Новосибирской области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noProof/>
          <w:sz w:val="28"/>
          <w:szCs w:val="28"/>
        </w:rPr>
      </w:pP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  <w:proofErr w:type="gramStart"/>
      <w:r w:rsidRPr="002479E2">
        <w:rPr>
          <w:rFonts w:ascii="Segoe UI" w:hAnsi="Segoe UI" w:cs="Segoe UI"/>
          <w:b/>
          <w:noProof/>
          <w:sz w:val="28"/>
          <w:szCs w:val="28"/>
        </w:rPr>
        <w:t>В новосибирском Росреестре рассказали об изменении вида разрешенного использования земельного участка</w:t>
      </w:r>
      <w:proofErr w:type="gramEnd"/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 xml:space="preserve">Вид разрешенного использования (ВРИ) земельного участка определяет, какую деятельность можно вести на данной территории и какие объекты можно размещать. Эксперты регионального Росреестра разъяснили, как изменить ВРИ земельных участков. 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 xml:space="preserve">Перечень видов разрешенного использования приводится в Классификаторе, утвержденном Росреестром, который содержит наименования и описания каждого из видов: например, сельскохозяйственное использование, жилая застройка, предпринимательство, производственная деятельность и др. 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 xml:space="preserve">Уточнить вид разрешенного использования конкретного земельного участка можно с помощью выписки из Единого государственного реестра недвижимости (ЕГРН). Запросить сведения можно на официальном сайте Росреестра, в офисах МФЦ, на портале Госуслуг, а также на сайте Федеральной кадастровой палаты. Кроме того, справочные сведения, в том числе о ВРИ земельного участка, предоставляются онлайн-сервисом «Публичная кадастровая карта». 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 xml:space="preserve">Вид разрешенного использования земельного участка следует изменить, если планируется вести на участке деятельность, не предусмотренную текущим ВРИ. 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 xml:space="preserve">Для изменения вида разрешенного использования земельного участка нужно руководствоваться правилами землепользования и застройки (ПЗЗ). Эти правила оформляются в виде документа, который содержит </w:t>
      </w:r>
      <w:r w:rsidRPr="002479E2">
        <w:rPr>
          <w:rFonts w:ascii="Segoe UI" w:hAnsi="Segoe UI" w:cs="Segoe UI"/>
          <w:noProof/>
          <w:sz w:val="28"/>
          <w:szCs w:val="28"/>
        </w:rPr>
        <w:lastRenderedPageBreak/>
        <w:t xml:space="preserve">градостроительные регламенты и карты территориального зонирования. 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 xml:space="preserve">При наличии утвержденного градостроительного регламента правообладатель земельного участка, за исключением случаев, предусмотренных законом, вправе самостоятельно выбрать вид разрешенного использования из числа видов, предусмотренных градостроительным регламентом. 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 xml:space="preserve">Для получения услуги заявителю необходимо направить в Росреестр заявление о государственном кадастровом учете без одновременной регистрации прав, в котором указывается выбранный ВРИ; документ, удостоверяющий личность заявителя или представителя заявителя; документ, удостоверяющий права (полномочия) представителя заявителя (в случае, если действует представитель). 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Документы в бумажном виде можно подать в офисах МФЦ или с помощью выездного обслуживания Кадастровой палаты. Документы в электронном виде можно направить в личном кабинете на официальном сайте Росреестра или на портале Госуслуг.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Учет изменений осуществляется Росреестром в течение семи рабочих дней без взимания государственной пошлины.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 xml:space="preserve">Материал подготовлен филиалом ФГБУ «ФКП Росреестра» 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по Новосибирской области</w:t>
      </w:r>
    </w:p>
    <w:p w:rsid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  <w:r w:rsidRPr="002479E2">
        <w:rPr>
          <w:rFonts w:ascii="Segoe UI" w:hAnsi="Segoe UI" w:cs="Segoe UI"/>
          <w:b/>
          <w:noProof/>
          <w:sz w:val="28"/>
          <w:szCs w:val="28"/>
        </w:rPr>
        <w:t>Внимание! Изменяется порядок получения документов фонда данных землеустройства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Управление Росреестра по Новосибирской области информирует, что с 1 декабря 2022 года изменился порядок предоставления документов государственного фонда данных, полученных в результате проведения землеустройства.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Предоставление документов фонда данных землеустройства теперь осуществляет филиал ФГБУ «ФКП Росреестра» по Новосибирской области, в последующем – это публичная правовая компания «Роскадастр».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lastRenderedPageBreak/>
        <w:t>Для подачи заявления необходимо обращаться в филиал Кадастровой палаты лично по адресу: г. Новосибирск, ул. Дачная, 60, каб. 114, или направить заявление почтовым отправлением по адресу: 630087, г. Новосибирск, ул. Немировича – Данченко, д.167, к. 703.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Форма заявления размещена на официальном сайте Росреестра по ссылке: https://rosreestr.gov.ru/activity/gosudarstvennoe-upravlenie-v-sfere-ispolzovaniya-i-okhrany-zemel/poluchenie-svedeniy-iz-gosudarstvennogo-fonda-dannykh-poluchennykh-v-rezultate-zemleustroystva/blanki-obraztsy-zayavleniy-xml-shemy/.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Сроки предоставления документов фонда данных землеустройства составляют: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- не более 3 (трех) рабочих дней со дня приема заявления при личном обращении;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- в течение 15 (пятнадцати) календарных дней со дня получения заявления при обращении по почте.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 xml:space="preserve">Задать вопросы, связанные с порядком предоставления документов фонда данных землеустройства, можно по телефону филиала Кадастровой палаты по Новосибирской области 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 xml:space="preserve">8 (383) 349-95-69 и Управления Росреестра по Новосибирской области 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8 (383) 236-23-74.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  <w:r w:rsidRPr="002479E2">
        <w:rPr>
          <w:rFonts w:ascii="Segoe UI" w:hAnsi="Segoe UI" w:cs="Segoe UI"/>
          <w:b/>
          <w:noProof/>
          <w:sz w:val="28"/>
          <w:szCs w:val="28"/>
        </w:rPr>
        <w:t>Консультации для граждан проведут специалисты Росреестра в Новосибирске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В преддверии Дня юриста жители региона смогут получить бесплатную правовую помощь специалистов новосибирского Росреестра и Кадастровой палаты по вопросам оформления недвижимости.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noProof/>
          <w:sz w:val="28"/>
          <w:szCs w:val="28"/>
        </w:rPr>
      </w:pP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Горячие телефонные линии будут открыты 2 декабря с 10.00 до 12.00: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8 (383) 227 10 60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8 (383) 330 14 23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8 (383) 252 09 78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noProof/>
          <w:sz w:val="28"/>
          <w:szCs w:val="28"/>
        </w:rPr>
      </w:pPr>
      <w:r w:rsidRPr="002479E2">
        <w:rPr>
          <w:rFonts w:ascii="Segoe UI" w:hAnsi="Segoe UI" w:cs="Segoe UI"/>
          <w:noProof/>
          <w:sz w:val="28"/>
          <w:szCs w:val="28"/>
        </w:rPr>
        <w:t>8 (383) 349 95 69</w:t>
      </w: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2479E2" w:rsidRPr="002479E2" w:rsidRDefault="002479E2" w:rsidP="002479E2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noProof/>
          <w:sz w:val="24"/>
          <w:szCs w:val="24"/>
        </w:rPr>
      </w:pPr>
      <w:r w:rsidRPr="002479E2">
        <w:rPr>
          <w:rFonts w:ascii="Segoe UI" w:hAnsi="Segoe UI" w:cs="Segoe UI"/>
          <w:noProof/>
          <w:sz w:val="24"/>
          <w:szCs w:val="24"/>
        </w:rPr>
        <w:t xml:space="preserve">Материал подготовлен Управлением Росреестра </w:t>
      </w:r>
    </w:p>
    <w:p w:rsidR="00DC016B" w:rsidRPr="002479E2" w:rsidRDefault="002479E2" w:rsidP="002479E2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noProof/>
          <w:sz w:val="24"/>
          <w:szCs w:val="24"/>
        </w:rPr>
      </w:pPr>
      <w:r w:rsidRPr="002479E2">
        <w:rPr>
          <w:rFonts w:ascii="Segoe UI" w:hAnsi="Segoe UI" w:cs="Segoe UI"/>
          <w:noProof/>
          <w:sz w:val="24"/>
          <w:szCs w:val="24"/>
        </w:rPr>
        <w:lastRenderedPageBreak/>
        <w:t>по Новосибирской области</w:t>
      </w:r>
    </w:p>
    <w:p w:rsidR="002479E2" w:rsidRDefault="002479E2" w:rsidP="00DC016B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  <w:r w:rsidRPr="00DC016B">
        <w:rPr>
          <w:rFonts w:ascii="Segoe UI" w:hAnsi="Segoe UI" w:cs="Segoe UI"/>
          <w:b/>
          <w:noProof/>
          <w:sz w:val="28"/>
          <w:szCs w:val="28"/>
        </w:rPr>
        <w:t>Между Новосибирской областью и Томской областью согласована граница</w:t>
      </w: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DC016B">
        <w:rPr>
          <w:rFonts w:ascii="Segoe UI" w:hAnsi="Segoe UI" w:cs="Segoe UI"/>
          <w:noProof/>
          <w:sz w:val="28"/>
          <w:szCs w:val="28"/>
        </w:rPr>
        <w:t>Завершилась совместная работа региональных Управлений Росреестра и органов власти Новосибирской области и Томской области по согласованию межсубъектовой границы: главами двух регионов заключено соглашение об установлении границы между Новосибирской областью и Томской областью.</w:t>
      </w: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DC016B">
        <w:rPr>
          <w:rFonts w:ascii="Segoe UI" w:hAnsi="Segoe UI" w:cs="Segoe UI"/>
          <w:noProof/>
          <w:sz w:val="28"/>
          <w:szCs w:val="28"/>
        </w:rPr>
        <w:t xml:space="preserve">К соглашению прилагаются картографическое и координатное описание границы между регионами. Протяженность границы составила 857,89 км. </w:t>
      </w: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DC016B">
        <w:rPr>
          <w:rFonts w:ascii="Segoe UI" w:hAnsi="Segoe UI" w:cs="Segoe UI"/>
          <w:noProof/>
          <w:sz w:val="28"/>
          <w:szCs w:val="28"/>
        </w:rPr>
        <w:t xml:space="preserve">В настоящее время подготовлена землеустроительная документация для проведения государственной землеустроительной экспертизы,  в последующем сведения о границе будет внесены в Единый государственный реестр недвижимости. </w:t>
      </w: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  <w:r w:rsidRPr="00DC016B">
        <w:rPr>
          <w:rFonts w:ascii="Segoe UI" w:hAnsi="Segoe UI" w:cs="Segoe UI"/>
          <w:noProof/>
          <w:sz w:val="28"/>
          <w:szCs w:val="28"/>
        </w:rPr>
        <w:t xml:space="preserve">Заместитель руководителя Управления Росреестра по Новосибирской области Наталья Зайцева: «Установление границ между субъектами Российской Федерации – важнейшая задача в реализации государственной программы «Национальная система пространственных данных», наполнении Единого государственного реестра недвижимости необходимыми сведениями, формировании полного и точного реестра». </w:t>
      </w: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noProof/>
          <w:sz w:val="24"/>
          <w:szCs w:val="24"/>
        </w:rPr>
      </w:pPr>
      <w:r w:rsidRPr="00DC016B">
        <w:rPr>
          <w:rFonts w:ascii="Segoe UI" w:hAnsi="Segoe UI" w:cs="Segoe UI"/>
          <w:b/>
          <w:noProof/>
          <w:sz w:val="24"/>
          <w:szCs w:val="24"/>
        </w:rPr>
        <w:t xml:space="preserve">Материал подготовлен Управлением Росреестра </w:t>
      </w:r>
    </w:p>
    <w:p w:rsidR="00DC016B" w:rsidRDefault="00DC016B" w:rsidP="00DC016B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noProof/>
          <w:sz w:val="24"/>
          <w:szCs w:val="24"/>
        </w:rPr>
      </w:pPr>
      <w:r w:rsidRPr="00DC016B">
        <w:rPr>
          <w:rFonts w:ascii="Segoe UI" w:hAnsi="Segoe UI" w:cs="Segoe UI"/>
          <w:b/>
          <w:noProof/>
          <w:sz w:val="24"/>
          <w:szCs w:val="24"/>
        </w:rPr>
        <w:t>по Новосибирской области</w:t>
      </w: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noProof/>
          <w:sz w:val="24"/>
          <w:szCs w:val="24"/>
        </w:rPr>
      </w:pP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  <w:szCs w:val="28"/>
        </w:rPr>
      </w:pPr>
      <w:r w:rsidRPr="00DC016B">
        <w:rPr>
          <w:rFonts w:ascii="Segoe UI" w:hAnsi="Segoe UI" w:cs="Segoe UI"/>
          <w:b/>
          <w:noProof/>
          <w:sz w:val="28"/>
          <w:szCs w:val="28"/>
        </w:rPr>
        <w:t>Новосибирцы вкладываются в недвижимость Иркутской области</w:t>
      </w: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4"/>
        </w:rPr>
      </w:pPr>
      <w:r w:rsidRPr="00DC016B">
        <w:rPr>
          <w:rFonts w:ascii="Segoe UI" w:hAnsi="Segoe UI" w:cs="Segoe UI"/>
          <w:noProof/>
          <w:sz w:val="24"/>
        </w:rPr>
        <w:t xml:space="preserve">Экстерриториальный прием позволяет гражданам ставить на кадастровый учет и регистрировать недвижимость вне зависимости от ее местонахождения. За 10 месяцев 2022 года в Новосибирской области экстерриториально было принято более 11 000 заявлений о регистрации и постановке на кадастровый учет объектов </w:t>
      </w:r>
      <w:r w:rsidRPr="00DC016B">
        <w:rPr>
          <w:rFonts w:ascii="Segoe UI" w:hAnsi="Segoe UI" w:cs="Segoe UI"/>
          <w:noProof/>
          <w:sz w:val="24"/>
        </w:rPr>
        <w:lastRenderedPageBreak/>
        <w:t>недвижимости, расположенных в иных регионах, что на четверть больше, чем в 2021 году.</w:t>
      </w: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4"/>
        </w:rPr>
      </w:pPr>
      <w:r w:rsidRPr="00DC016B">
        <w:rPr>
          <w:rFonts w:ascii="Segoe UI" w:hAnsi="Segoe UI" w:cs="Segoe UI"/>
          <w:noProof/>
          <w:sz w:val="24"/>
        </w:rPr>
        <w:t>Наиболее востребованными регионами для новосибирцев являются: Иркутская область - документы представлены в отношении более 2 300 объектов недвижимости, Алтайский край (900), Республика Бурятия и Кемеровская область (800), Республики Саха (Якутия), Хакасия и Томская область (700), Красноярский и Забайкальский края (600). Юг страны также не остается без внимания, регистрация прав была осуществлена в отношении 200 объектов недвижимости, расположенных в Краснодарском крае.</w:t>
      </w: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4"/>
        </w:rPr>
      </w:pPr>
      <w:r w:rsidRPr="00DC016B">
        <w:rPr>
          <w:rFonts w:ascii="Segoe UI" w:hAnsi="Segoe UI" w:cs="Segoe UI"/>
          <w:noProof/>
          <w:sz w:val="24"/>
        </w:rPr>
        <w:t>Недвижимостью Новосибирской области интересуются жители Кемеровской области – около 2 000 объектов, Алтайского края (1 300), г. Москвы и Московской области (900), Иркутской и Томской областей (500).</w:t>
      </w: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4"/>
        </w:rPr>
      </w:pPr>
      <w:r w:rsidRPr="00DC016B">
        <w:rPr>
          <w:rFonts w:ascii="Segoe UI" w:hAnsi="Segoe UI" w:cs="Segoe UI"/>
          <w:noProof/>
          <w:sz w:val="24"/>
        </w:rPr>
        <w:t xml:space="preserve">Обратиться за услугами Росреестра на территории Новосибирской области по экстерриториальному принципу можно в любом удобном офисе (на сайте актуальная информация с указанием режима работы и загруженности). </w:t>
      </w: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4"/>
        </w:rPr>
      </w:pPr>
      <w:r w:rsidRPr="00DC016B">
        <w:rPr>
          <w:rFonts w:ascii="Segoe UI" w:hAnsi="Segoe UI" w:cs="Segoe UI"/>
          <w:noProof/>
          <w:sz w:val="24"/>
        </w:rPr>
        <w:t xml:space="preserve">Региональный филиал кадастровой палаты также осуществляет прием документов по экстерриториальному принципу. Филиал расположен по адресу  г. Новосибирск,  Красный проспект, д.50, телефон для получения предварительной записи: 8(383)3499789. </w:t>
      </w: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4"/>
        </w:rPr>
      </w:pPr>
      <w:r w:rsidRPr="00DC016B">
        <w:rPr>
          <w:rFonts w:ascii="Segoe UI" w:hAnsi="Segoe UI" w:cs="Segoe UI"/>
          <w:noProof/>
          <w:sz w:val="24"/>
        </w:rPr>
        <w:t>Зарегистрировать недвижимость, расположенную в ином регионе, можно также через «Личный кабинет» на официальном сайте Росреестра.</w:t>
      </w: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4"/>
        </w:rPr>
      </w:pPr>
    </w:p>
    <w:p w:rsidR="00DC016B" w:rsidRPr="00DC016B" w:rsidRDefault="00DC016B" w:rsidP="00DC016B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noProof/>
          <w:sz w:val="24"/>
        </w:rPr>
      </w:pPr>
      <w:r w:rsidRPr="00DC016B">
        <w:rPr>
          <w:rFonts w:ascii="Segoe UI" w:hAnsi="Segoe UI" w:cs="Segoe UI"/>
          <w:b/>
          <w:noProof/>
          <w:sz w:val="24"/>
        </w:rPr>
        <w:t xml:space="preserve">Материал подготовлен Управлением Росреестра </w:t>
      </w:r>
    </w:p>
    <w:p w:rsidR="00D65C8A" w:rsidRDefault="00DC016B" w:rsidP="00DC016B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noProof/>
          <w:sz w:val="24"/>
        </w:rPr>
      </w:pPr>
      <w:r w:rsidRPr="00DC016B">
        <w:rPr>
          <w:rFonts w:ascii="Segoe UI" w:hAnsi="Segoe UI" w:cs="Segoe UI"/>
          <w:b/>
          <w:noProof/>
          <w:sz w:val="24"/>
        </w:rPr>
        <w:t>по Новосибирской области</w:t>
      </w:r>
    </w:p>
    <w:p w:rsidR="00DC016B" w:rsidRDefault="00DC016B" w:rsidP="00DC016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6222CF" w:rsidRPr="00DC016B" w:rsidRDefault="000A5CED" w:rsidP="00DC01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28"/>
        </w:rPr>
      </w:pPr>
      <w:r w:rsidRPr="00DC016B">
        <w:rPr>
          <w:rFonts w:ascii="Times New Roman" w:hAnsi="Times New Roman" w:cs="Times New Roman"/>
          <w:b/>
          <w:noProof/>
          <w:sz w:val="28"/>
        </w:rPr>
        <w:t>Почти 3 тысячи объектов недвижимости внесены в реестр недвижимости как аварийные</w:t>
      </w:r>
    </w:p>
    <w:p w:rsidR="00D65C8A" w:rsidRDefault="00D65C8A" w:rsidP="006222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0A5CED" w:rsidRPr="000A5CED" w:rsidRDefault="000A5CED" w:rsidP="000A5CED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0A5CED">
        <w:rPr>
          <w:rFonts w:ascii="Segoe UI" w:hAnsi="Segoe UI" w:cs="Segoe UI"/>
          <w:sz w:val="28"/>
          <w:szCs w:val="28"/>
        </w:rPr>
        <w:t>С этого года такую информацию можно увидеть в выписке из Единого государственного реестра недвижимости (ЕГРН).</w:t>
      </w:r>
    </w:p>
    <w:p w:rsidR="000A5CED" w:rsidRPr="000A5CED" w:rsidRDefault="000A5CED" w:rsidP="000A5CED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0A5CED">
        <w:rPr>
          <w:rFonts w:ascii="Segoe UI" w:hAnsi="Segoe UI" w:cs="Segoe UI"/>
          <w:sz w:val="28"/>
          <w:szCs w:val="28"/>
        </w:rPr>
        <w:tab/>
      </w:r>
    </w:p>
    <w:p w:rsidR="000A5CED" w:rsidRPr="000A5CED" w:rsidRDefault="000A5CED" w:rsidP="000A5CED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0A5CED">
        <w:rPr>
          <w:rFonts w:ascii="Segoe UI" w:hAnsi="Segoe UI" w:cs="Segoe UI"/>
          <w:sz w:val="28"/>
          <w:szCs w:val="28"/>
        </w:rPr>
        <w:t xml:space="preserve">В 2022 году Росреестр начал вносить сведения в ЕГРН об аварийности домов. Информацию о признании объектов недвижимости </w:t>
      </w:r>
      <w:proofErr w:type="gramStart"/>
      <w:r w:rsidRPr="000A5CED">
        <w:rPr>
          <w:rFonts w:ascii="Segoe UI" w:hAnsi="Segoe UI" w:cs="Segoe UI"/>
          <w:sz w:val="28"/>
          <w:szCs w:val="28"/>
        </w:rPr>
        <w:t>аварийными</w:t>
      </w:r>
      <w:proofErr w:type="gramEnd"/>
      <w:r w:rsidRPr="000A5CED">
        <w:rPr>
          <w:rFonts w:ascii="Segoe UI" w:hAnsi="Segoe UI" w:cs="Segoe UI"/>
          <w:sz w:val="28"/>
          <w:szCs w:val="28"/>
        </w:rPr>
        <w:t>, непригодными для проживания в Росреестр направляют региональные и муниципальные органы власти.</w:t>
      </w:r>
    </w:p>
    <w:p w:rsidR="000A5CED" w:rsidRPr="000A5CED" w:rsidRDefault="000A5CED" w:rsidP="000A5CED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0A5CED">
        <w:rPr>
          <w:rFonts w:ascii="Segoe UI" w:hAnsi="Segoe UI" w:cs="Segoe UI"/>
          <w:sz w:val="28"/>
          <w:szCs w:val="28"/>
        </w:rPr>
        <w:tab/>
        <w:t xml:space="preserve">«Это важная </w:t>
      </w:r>
      <w:proofErr w:type="gramStart"/>
      <w:r w:rsidRPr="000A5CED">
        <w:rPr>
          <w:rFonts w:ascii="Segoe UI" w:hAnsi="Segoe UI" w:cs="Segoe UI"/>
          <w:sz w:val="28"/>
          <w:szCs w:val="28"/>
        </w:rPr>
        <w:t>информация</w:t>
      </w:r>
      <w:proofErr w:type="gramEnd"/>
      <w:r w:rsidRPr="000A5CED">
        <w:rPr>
          <w:rFonts w:ascii="Segoe UI" w:hAnsi="Segoe UI" w:cs="Segoe UI"/>
          <w:sz w:val="28"/>
          <w:szCs w:val="28"/>
        </w:rPr>
        <w:t xml:space="preserve"> прежде всего для покупателей, - поясняет заместитель руководителя Управления Росреестра по </w:t>
      </w:r>
      <w:r w:rsidRPr="000A5CED">
        <w:rPr>
          <w:rFonts w:ascii="Segoe UI" w:hAnsi="Segoe UI" w:cs="Segoe UI"/>
          <w:sz w:val="28"/>
          <w:szCs w:val="28"/>
        </w:rPr>
        <w:lastRenderedPageBreak/>
        <w:t>Новосибирской области Наталья Ивчатова. – Приобретение квартиры в доме, который на момент сделки уже является аварийным, может обернуться для покупателя неприятными последствиями».</w:t>
      </w:r>
    </w:p>
    <w:p w:rsidR="000A5CED" w:rsidRPr="000A5CED" w:rsidRDefault="000A5CED" w:rsidP="000A5CED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0A5CED">
        <w:rPr>
          <w:rFonts w:ascii="Segoe UI" w:hAnsi="Segoe UI" w:cs="Segoe UI"/>
          <w:sz w:val="28"/>
          <w:szCs w:val="28"/>
        </w:rPr>
        <w:tab/>
        <w:t>Поэтому при покупке квартиры или дома новосибирский Росреестр рекомендует получить выписку из ЕГРН, в которой будет содержаться информация о признании дома аварийным и подлежащим сносу или реконструкции.</w:t>
      </w:r>
    </w:p>
    <w:p w:rsidR="000A5CED" w:rsidRPr="000A5CED" w:rsidRDefault="000A5CED" w:rsidP="000A5CED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0A5CED">
        <w:rPr>
          <w:rFonts w:ascii="Segoe UI" w:hAnsi="Segoe UI" w:cs="Segoe UI"/>
          <w:sz w:val="28"/>
          <w:szCs w:val="28"/>
        </w:rPr>
        <w:tab/>
        <w:t>На сегодняшний день в ЕГРН внесены сведения о 2846 аварийных домах. Узнать о таких объектах можно, заказав выписку из ЕГРН любым удобным способом:</w:t>
      </w:r>
    </w:p>
    <w:p w:rsidR="000A5CED" w:rsidRPr="000A5CED" w:rsidRDefault="000A5CED" w:rsidP="000A5CED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0A5CED">
        <w:rPr>
          <w:rFonts w:ascii="Segoe UI" w:hAnsi="Segoe UI" w:cs="Segoe UI"/>
          <w:sz w:val="28"/>
          <w:szCs w:val="28"/>
        </w:rPr>
        <w:tab/>
        <w:t>- через любой офис МФЦ,</w:t>
      </w:r>
    </w:p>
    <w:p w:rsidR="0063279A" w:rsidRDefault="000A5CED" w:rsidP="000A5CED">
      <w:pPr>
        <w:spacing w:after="0"/>
        <w:jc w:val="both"/>
        <w:rPr>
          <w:rFonts w:ascii="Segoe UI" w:hAnsi="Segoe UI" w:cs="Segoe UI"/>
          <w:i/>
          <w:color w:val="FF0000"/>
          <w:sz w:val="28"/>
          <w:szCs w:val="28"/>
        </w:rPr>
      </w:pPr>
      <w:r w:rsidRPr="000A5CED">
        <w:rPr>
          <w:rFonts w:ascii="Segoe UI" w:hAnsi="Segoe UI" w:cs="Segoe UI"/>
          <w:sz w:val="28"/>
          <w:szCs w:val="28"/>
        </w:rPr>
        <w:tab/>
        <w:t xml:space="preserve">- на портале </w:t>
      </w:r>
      <w:hyperlink r:id="rId8" w:history="1">
        <w:r w:rsidRPr="0063279A">
          <w:rPr>
            <w:rStyle w:val="a3"/>
            <w:rFonts w:ascii="Segoe UI" w:hAnsi="Segoe UI" w:cs="Segoe UI"/>
            <w:sz w:val="28"/>
            <w:szCs w:val="28"/>
          </w:rPr>
          <w:t>Госуслуг</w:t>
        </w:r>
      </w:hyperlink>
      <w:r w:rsidRPr="000A5CED">
        <w:rPr>
          <w:rFonts w:ascii="Segoe UI" w:hAnsi="Segoe UI" w:cs="Segoe UI"/>
          <w:sz w:val="28"/>
          <w:szCs w:val="28"/>
        </w:rPr>
        <w:t>,</w:t>
      </w:r>
    </w:p>
    <w:p w:rsidR="000A5CED" w:rsidRPr="000A5CED" w:rsidRDefault="000A5CED" w:rsidP="000A5CED">
      <w:pPr>
        <w:spacing w:after="0"/>
        <w:jc w:val="both"/>
        <w:rPr>
          <w:rFonts w:ascii="Segoe UI" w:hAnsi="Segoe UI" w:cs="Segoe UI"/>
          <w:i/>
          <w:color w:val="FF0000"/>
          <w:sz w:val="28"/>
          <w:szCs w:val="28"/>
        </w:rPr>
      </w:pPr>
      <w:r w:rsidRPr="000A5CED">
        <w:rPr>
          <w:rFonts w:ascii="Segoe UI" w:hAnsi="Segoe UI" w:cs="Segoe UI"/>
          <w:sz w:val="28"/>
          <w:szCs w:val="28"/>
        </w:rPr>
        <w:tab/>
        <w:t>- н</w:t>
      </w:r>
      <w:r w:rsidR="00362580">
        <w:rPr>
          <w:rFonts w:ascii="Segoe UI" w:hAnsi="Segoe UI" w:cs="Segoe UI"/>
          <w:sz w:val="28"/>
          <w:szCs w:val="28"/>
        </w:rPr>
        <w:t xml:space="preserve">а официальном сайте </w:t>
      </w:r>
      <w:hyperlink r:id="rId9" w:history="1">
        <w:proofErr w:type="spellStart"/>
        <w:r w:rsidR="00362580" w:rsidRPr="00362580">
          <w:rPr>
            <w:rStyle w:val="a3"/>
            <w:rFonts w:ascii="Segoe UI" w:hAnsi="Segoe UI" w:cs="Segoe UI"/>
            <w:sz w:val="28"/>
            <w:szCs w:val="28"/>
          </w:rPr>
          <w:t>Росреестра</w:t>
        </w:r>
        <w:proofErr w:type="spellEnd"/>
      </w:hyperlink>
      <w:r w:rsidR="00362580">
        <w:rPr>
          <w:rFonts w:ascii="Segoe UI" w:hAnsi="Segoe UI" w:cs="Segoe UI"/>
          <w:sz w:val="28"/>
          <w:szCs w:val="28"/>
        </w:rPr>
        <w:t>.</w:t>
      </w:r>
    </w:p>
    <w:p w:rsidR="000A5CED" w:rsidRPr="000A5CED" w:rsidRDefault="000A5CED" w:rsidP="000A5CED">
      <w:pPr>
        <w:spacing w:after="0"/>
        <w:jc w:val="both"/>
        <w:rPr>
          <w:rFonts w:ascii="Segoe UI" w:hAnsi="Segoe UI" w:cs="Segoe UI"/>
          <w:sz w:val="28"/>
          <w:szCs w:val="28"/>
        </w:rPr>
      </w:pPr>
    </w:p>
    <w:p w:rsidR="000A5CED" w:rsidRPr="000A5CED" w:rsidRDefault="000A5CED" w:rsidP="000A5CED">
      <w:pPr>
        <w:ind w:firstLine="709"/>
        <w:jc w:val="both"/>
        <w:rPr>
          <w:rFonts w:ascii="Segoe UI" w:hAnsi="Segoe UI" w:cs="Segoe UI"/>
          <w:sz w:val="28"/>
        </w:rPr>
      </w:pPr>
      <w:r w:rsidRPr="000A5CED">
        <w:rPr>
          <w:rFonts w:ascii="Segoe UI" w:hAnsi="Segoe UI" w:cs="Segoe UI"/>
          <w:sz w:val="28"/>
        </w:rPr>
        <w:t xml:space="preserve">По информации Правительства Новосибирской области, регион дополнительно получит более 300 </w:t>
      </w:r>
      <w:proofErr w:type="gramStart"/>
      <w:r w:rsidRPr="000A5CED">
        <w:rPr>
          <w:rFonts w:ascii="Segoe UI" w:hAnsi="Segoe UI" w:cs="Segoe UI"/>
          <w:sz w:val="28"/>
        </w:rPr>
        <w:t>млн</w:t>
      </w:r>
      <w:proofErr w:type="gramEnd"/>
      <w:r w:rsidRPr="000A5CED">
        <w:rPr>
          <w:rFonts w:ascii="Segoe UI" w:hAnsi="Segoe UI" w:cs="Segoe UI"/>
          <w:sz w:val="28"/>
        </w:rPr>
        <w:t xml:space="preserve"> рублей из федерального бюджета на расселение аварийного жилья, до конца 2023 года планируется переселить более 2,3 тысяч человек (867 жилых помещений в областном центре и районах области). Заявка одобрена правлением ППК «Фонд развития территорий» в рамках реализации национального проекта «Жилье и городская среда». </w:t>
      </w:r>
    </w:p>
    <w:p w:rsidR="00FB3C30" w:rsidRDefault="00FB3C30" w:rsidP="006222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479E2" w:rsidRDefault="002479E2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bookmarkStart w:id="0" w:name="_GoBack"/>
      <w:bookmarkEnd w:id="0"/>
    </w:p>
    <w:p w:rsidR="002479E2" w:rsidRPr="002479E2" w:rsidRDefault="002479E2" w:rsidP="0024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  <w:r w:rsidRPr="002479E2">
        <w:rPr>
          <w:rFonts w:ascii="Segoe UI" w:eastAsia="Quattrocento Sans" w:hAnsi="Segoe UI" w:cs="Segoe UI"/>
          <w:color w:val="000000"/>
          <w:sz w:val="20"/>
          <w:szCs w:val="20"/>
        </w:rPr>
        <w:t>редакционный совет</w:t>
      </w:r>
    </w:p>
    <w:p w:rsidR="002479E2" w:rsidRPr="002479E2" w:rsidRDefault="002479E2" w:rsidP="0024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  <w:r w:rsidRPr="002479E2">
        <w:rPr>
          <w:rFonts w:ascii="Segoe UI" w:eastAsia="Quattrocento Sans" w:hAnsi="Segoe UI" w:cs="Segoe UI"/>
          <w:color w:val="000000"/>
          <w:sz w:val="20"/>
          <w:szCs w:val="20"/>
        </w:rPr>
        <w:t xml:space="preserve">С.В. Рыбина  –  зам. главы </w:t>
      </w:r>
      <w:proofErr w:type="spellStart"/>
      <w:r w:rsidRPr="002479E2">
        <w:rPr>
          <w:rFonts w:ascii="Segoe UI" w:eastAsia="Quattrocento Sans" w:hAnsi="Segoe UI" w:cs="Segoe UI"/>
          <w:color w:val="000000"/>
          <w:sz w:val="20"/>
          <w:szCs w:val="20"/>
        </w:rPr>
        <w:t>Быструхинского</w:t>
      </w:r>
      <w:proofErr w:type="spellEnd"/>
      <w:r w:rsidRPr="002479E2">
        <w:rPr>
          <w:rFonts w:ascii="Segoe UI" w:eastAsia="Quattrocento Sans" w:hAnsi="Segoe UI" w:cs="Segoe UI"/>
          <w:color w:val="000000"/>
          <w:sz w:val="20"/>
          <w:szCs w:val="20"/>
        </w:rPr>
        <w:t xml:space="preserve"> сельсовета  –  председатель редакционного Совета</w:t>
      </w:r>
    </w:p>
    <w:p w:rsidR="002479E2" w:rsidRPr="002479E2" w:rsidRDefault="002479E2" w:rsidP="0024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  <w:r w:rsidRPr="002479E2">
        <w:rPr>
          <w:rFonts w:ascii="Segoe UI" w:eastAsia="Quattrocento Sans" w:hAnsi="Segoe UI" w:cs="Segoe UI"/>
          <w:color w:val="000000"/>
          <w:sz w:val="20"/>
          <w:szCs w:val="20"/>
        </w:rPr>
        <w:t>Члены Совета:</w:t>
      </w:r>
    </w:p>
    <w:p w:rsidR="002479E2" w:rsidRPr="002479E2" w:rsidRDefault="002479E2" w:rsidP="0024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  <w:r w:rsidRPr="002479E2">
        <w:rPr>
          <w:rFonts w:ascii="Segoe UI" w:eastAsia="Quattrocento Sans" w:hAnsi="Segoe UI" w:cs="Segoe UI"/>
          <w:color w:val="000000"/>
          <w:sz w:val="20"/>
          <w:szCs w:val="20"/>
        </w:rPr>
        <w:t xml:space="preserve">Г.А. Курочкина  –  депутат Совета депутатов  </w:t>
      </w:r>
      <w:proofErr w:type="spellStart"/>
      <w:r w:rsidRPr="002479E2">
        <w:rPr>
          <w:rFonts w:ascii="Segoe UI" w:eastAsia="Quattrocento Sans" w:hAnsi="Segoe UI" w:cs="Segoe UI"/>
          <w:color w:val="000000"/>
          <w:sz w:val="20"/>
          <w:szCs w:val="20"/>
        </w:rPr>
        <w:t>Быструхинского</w:t>
      </w:r>
      <w:proofErr w:type="spellEnd"/>
      <w:r w:rsidRPr="002479E2">
        <w:rPr>
          <w:rFonts w:ascii="Segoe UI" w:eastAsia="Quattrocento Sans" w:hAnsi="Segoe UI" w:cs="Segoe UI"/>
          <w:color w:val="000000"/>
          <w:sz w:val="20"/>
          <w:szCs w:val="20"/>
        </w:rPr>
        <w:t xml:space="preserve"> сельсовета,</w:t>
      </w:r>
    </w:p>
    <w:p w:rsidR="002479E2" w:rsidRPr="002479E2" w:rsidRDefault="002479E2" w:rsidP="0024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  <w:r w:rsidRPr="002479E2">
        <w:rPr>
          <w:rFonts w:ascii="Segoe UI" w:eastAsia="Quattrocento Sans" w:hAnsi="Segoe UI" w:cs="Segoe UI"/>
          <w:color w:val="000000"/>
          <w:sz w:val="20"/>
          <w:szCs w:val="20"/>
        </w:rPr>
        <w:t xml:space="preserve">С.Н. Шаталова  –  специалист  </w:t>
      </w:r>
      <w:proofErr w:type="spellStart"/>
      <w:r w:rsidRPr="002479E2">
        <w:rPr>
          <w:rFonts w:ascii="Segoe UI" w:eastAsia="Quattrocento Sans" w:hAnsi="Segoe UI" w:cs="Segoe UI"/>
          <w:color w:val="000000"/>
          <w:sz w:val="20"/>
          <w:szCs w:val="20"/>
        </w:rPr>
        <w:t>Быструхинского</w:t>
      </w:r>
      <w:proofErr w:type="spellEnd"/>
      <w:r w:rsidRPr="002479E2">
        <w:rPr>
          <w:rFonts w:ascii="Segoe UI" w:eastAsia="Quattrocento Sans" w:hAnsi="Segoe UI" w:cs="Segoe UI"/>
          <w:color w:val="000000"/>
          <w:sz w:val="20"/>
          <w:szCs w:val="20"/>
        </w:rPr>
        <w:t xml:space="preserve"> сельсовета</w:t>
      </w:r>
    </w:p>
    <w:p w:rsidR="002479E2" w:rsidRPr="002479E2" w:rsidRDefault="002479E2" w:rsidP="0024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  <w:proofErr w:type="spellStart"/>
      <w:r w:rsidRPr="002479E2">
        <w:rPr>
          <w:rFonts w:ascii="Segoe UI" w:eastAsia="Quattrocento Sans" w:hAnsi="Segoe UI" w:cs="Segoe UI"/>
          <w:color w:val="000000"/>
          <w:sz w:val="20"/>
          <w:szCs w:val="20"/>
        </w:rPr>
        <w:t>Кочковский</w:t>
      </w:r>
      <w:proofErr w:type="spellEnd"/>
      <w:r w:rsidRPr="002479E2">
        <w:rPr>
          <w:rFonts w:ascii="Segoe UI" w:eastAsia="Quattrocento Sans" w:hAnsi="Segoe UI" w:cs="Segoe UI"/>
          <w:color w:val="000000"/>
          <w:sz w:val="20"/>
          <w:szCs w:val="20"/>
        </w:rPr>
        <w:t xml:space="preserve"> район </w:t>
      </w:r>
      <w:proofErr w:type="gramStart"/>
      <w:r w:rsidRPr="002479E2">
        <w:rPr>
          <w:rFonts w:ascii="Segoe UI" w:eastAsia="Quattrocento Sans" w:hAnsi="Segoe UI" w:cs="Segoe UI"/>
          <w:color w:val="000000"/>
          <w:sz w:val="20"/>
          <w:szCs w:val="20"/>
        </w:rPr>
        <w:t>с</w:t>
      </w:r>
      <w:proofErr w:type="gramEnd"/>
      <w:r w:rsidRPr="002479E2">
        <w:rPr>
          <w:rFonts w:ascii="Segoe UI" w:eastAsia="Quattrocento Sans" w:hAnsi="Segoe UI" w:cs="Segoe UI"/>
          <w:color w:val="000000"/>
          <w:sz w:val="20"/>
          <w:szCs w:val="20"/>
        </w:rPr>
        <w:t>. Быструха ул. Центральная 58</w:t>
      </w:r>
    </w:p>
    <w:p w:rsidR="002479E2" w:rsidRPr="002479E2" w:rsidRDefault="002479E2" w:rsidP="0024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  <w:r w:rsidRPr="002479E2">
        <w:rPr>
          <w:rFonts w:ascii="Segoe UI" w:eastAsia="Quattrocento Sans" w:hAnsi="Segoe UI" w:cs="Segoe UI"/>
          <w:color w:val="000000"/>
          <w:sz w:val="20"/>
          <w:szCs w:val="20"/>
        </w:rPr>
        <w:t>Тираж – 50 экземпляров</w:t>
      </w:r>
    </w:p>
    <w:sectPr w:rsidR="002479E2" w:rsidRPr="002479E2" w:rsidSect="00747FDB">
      <w:headerReference w:type="even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0A" w:rsidRDefault="0077380A" w:rsidP="00747FDB">
      <w:pPr>
        <w:spacing w:after="0" w:line="240" w:lineRule="auto"/>
      </w:pPr>
      <w:r>
        <w:separator/>
      </w:r>
    </w:p>
  </w:endnote>
  <w:endnote w:type="continuationSeparator" w:id="0">
    <w:p w:rsidR="0077380A" w:rsidRDefault="0077380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0A" w:rsidRDefault="0077380A" w:rsidP="00747FDB">
      <w:pPr>
        <w:spacing w:after="0" w:line="240" w:lineRule="auto"/>
      </w:pPr>
      <w:r>
        <w:separator/>
      </w:r>
    </w:p>
  </w:footnote>
  <w:footnote w:type="continuationSeparator" w:id="0">
    <w:p w:rsidR="0077380A" w:rsidRDefault="0077380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203E51"/>
    <w:rsid w:val="002479E2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80A"/>
    <w:rsid w:val="007739AC"/>
    <w:rsid w:val="00785807"/>
    <w:rsid w:val="007A1A9E"/>
    <w:rsid w:val="007B2542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A3F4D"/>
    <w:rsid w:val="00CE1BF2"/>
    <w:rsid w:val="00CF76E8"/>
    <w:rsid w:val="00D06BB4"/>
    <w:rsid w:val="00D17291"/>
    <w:rsid w:val="00D65C8A"/>
    <w:rsid w:val="00D9604A"/>
    <w:rsid w:val="00DA7F89"/>
    <w:rsid w:val="00DC016B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eser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11</cp:revision>
  <cp:lastPrinted>2022-01-19T07:30:00Z</cp:lastPrinted>
  <dcterms:created xsi:type="dcterms:W3CDTF">2022-11-23T03:53:00Z</dcterms:created>
  <dcterms:modified xsi:type="dcterms:W3CDTF">2022-12-07T03:08:00Z</dcterms:modified>
</cp:coreProperties>
</file>