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F6B" w:rsidRPr="003E4F6B" w:rsidRDefault="003E4F6B" w:rsidP="003E4F6B">
      <w:pPr>
        <w:spacing w:after="0" w:line="240" w:lineRule="auto"/>
        <w:jc w:val="center"/>
        <w:rPr>
          <w:rFonts w:ascii="Times New Roman" w:eastAsia="Times New Roman" w:hAnsi="Times New Roman" w:cs="Times New Roman"/>
          <w:b/>
          <w:sz w:val="28"/>
          <w:szCs w:val="28"/>
          <w:lang w:eastAsia="ru-RU"/>
        </w:rPr>
      </w:pPr>
      <w:r w:rsidRPr="003E4F6B">
        <w:rPr>
          <w:rFonts w:ascii="Times New Roman" w:eastAsia="Times New Roman" w:hAnsi="Times New Roman" w:cs="Times New Roman"/>
          <w:b/>
          <w:sz w:val="28"/>
          <w:szCs w:val="28"/>
          <w:lang w:eastAsia="ru-RU"/>
        </w:rPr>
        <w:t xml:space="preserve">Администрация </w:t>
      </w:r>
      <w:proofErr w:type="spellStart"/>
      <w:r w:rsidRPr="003E4F6B">
        <w:rPr>
          <w:rFonts w:ascii="Times New Roman" w:eastAsia="Times New Roman" w:hAnsi="Times New Roman" w:cs="Times New Roman"/>
          <w:b/>
          <w:sz w:val="28"/>
          <w:szCs w:val="28"/>
          <w:lang w:eastAsia="ru-RU"/>
        </w:rPr>
        <w:t>Быструхинского</w:t>
      </w:r>
      <w:proofErr w:type="spellEnd"/>
      <w:r w:rsidRPr="003E4F6B">
        <w:rPr>
          <w:rFonts w:ascii="Times New Roman" w:eastAsia="Times New Roman" w:hAnsi="Times New Roman" w:cs="Times New Roman"/>
          <w:b/>
          <w:sz w:val="28"/>
          <w:szCs w:val="28"/>
          <w:lang w:eastAsia="ru-RU"/>
        </w:rPr>
        <w:t xml:space="preserve"> сельсовета </w:t>
      </w:r>
      <w:proofErr w:type="spellStart"/>
      <w:r w:rsidRPr="003E4F6B">
        <w:rPr>
          <w:rFonts w:ascii="Times New Roman" w:eastAsia="Times New Roman" w:hAnsi="Times New Roman" w:cs="Times New Roman"/>
          <w:b/>
          <w:sz w:val="28"/>
          <w:szCs w:val="28"/>
          <w:lang w:eastAsia="ru-RU"/>
        </w:rPr>
        <w:t>Кочковского</w:t>
      </w:r>
      <w:proofErr w:type="spellEnd"/>
      <w:r w:rsidRPr="003E4F6B">
        <w:rPr>
          <w:rFonts w:ascii="Times New Roman" w:eastAsia="Times New Roman" w:hAnsi="Times New Roman" w:cs="Times New Roman"/>
          <w:b/>
          <w:sz w:val="28"/>
          <w:szCs w:val="28"/>
          <w:lang w:eastAsia="ru-RU"/>
        </w:rPr>
        <w:t xml:space="preserve"> района</w:t>
      </w:r>
    </w:p>
    <w:p w:rsidR="003E4F6B" w:rsidRPr="003E4F6B" w:rsidRDefault="003E4F6B" w:rsidP="003E4F6B">
      <w:pPr>
        <w:spacing w:after="0" w:line="240" w:lineRule="auto"/>
        <w:jc w:val="center"/>
        <w:rPr>
          <w:rFonts w:ascii="Times New Roman" w:eastAsia="Times New Roman" w:hAnsi="Times New Roman" w:cs="Times New Roman"/>
          <w:b/>
          <w:sz w:val="28"/>
          <w:szCs w:val="28"/>
          <w:lang w:eastAsia="ru-RU"/>
        </w:rPr>
      </w:pPr>
      <w:r w:rsidRPr="003E4F6B">
        <w:rPr>
          <w:rFonts w:ascii="Times New Roman" w:eastAsia="Times New Roman" w:hAnsi="Times New Roman" w:cs="Times New Roman"/>
          <w:b/>
          <w:sz w:val="28"/>
          <w:szCs w:val="28"/>
          <w:lang w:eastAsia="ru-RU"/>
        </w:rPr>
        <w:t>Новосибирской области</w:t>
      </w:r>
    </w:p>
    <w:p w:rsidR="003E4F6B" w:rsidRPr="003E4F6B" w:rsidRDefault="003E4F6B" w:rsidP="003E4F6B">
      <w:pPr>
        <w:spacing w:after="0" w:line="240" w:lineRule="auto"/>
        <w:jc w:val="center"/>
        <w:rPr>
          <w:rFonts w:ascii="Times New Roman" w:eastAsia="Times New Roman" w:hAnsi="Times New Roman" w:cs="Times New Roman"/>
          <w:b/>
          <w:sz w:val="28"/>
          <w:szCs w:val="28"/>
          <w:lang w:eastAsia="ru-RU"/>
        </w:rPr>
      </w:pPr>
      <w:r w:rsidRPr="003E4F6B">
        <w:rPr>
          <w:rFonts w:ascii="Times New Roman" w:eastAsia="Times New Roman" w:hAnsi="Times New Roman" w:cs="Times New Roman"/>
          <w:b/>
          <w:sz w:val="28"/>
          <w:szCs w:val="28"/>
          <w:lang w:eastAsia="ru-RU"/>
        </w:rPr>
        <w:t xml:space="preserve">Совет депутатов </w:t>
      </w:r>
      <w:proofErr w:type="spellStart"/>
      <w:r w:rsidRPr="003E4F6B">
        <w:rPr>
          <w:rFonts w:ascii="Times New Roman" w:eastAsia="Times New Roman" w:hAnsi="Times New Roman" w:cs="Times New Roman"/>
          <w:b/>
          <w:sz w:val="28"/>
          <w:szCs w:val="28"/>
          <w:lang w:eastAsia="ru-RU"/>
        </w:rPr>
        <w:t>Быструхинского</w:t>
      </w:r>
      <w:proofErr w:type="spellEnd"/>
      <w:r w:rsidRPr="003E4F6B">
        <w:rPr>
          <w:rFonts w:ascii="Times New Roman" w:eastAsia="Times New Roman" w:hAnsi="Times New Roman" w:cs="Times New Roman"/>
          <w:b/>
          <w:sz w:val="28"/>
          <w:szCs w:val="28"/>
          <w:lang w:eastAsia="ru-RU"/>
        </w:rPr>
        <w:t xml:space="preserve"> сельсовета </w:t>
      </w:r>
      <w:proofErr w:type="spellStart"/>
      <w:r w:rsidRPr="003E4F6B">
        <w:rPr>
          <w:rFonts w:ascii="Times New Roman" w:eastAsia="Times New Roman" w:hAnsi="Times New Roman" w:cs="Times New Roman"/>
          <w:b/>
          <w:sz w:val="28"/>
          <w:szCs w:val="28"/>
          <w:lang w:eastAsia="ru-RU"/>
        </w:rPr>
        <w:t>Кочковского</w:t>
      </w:r>
      <w:proofErr w:type="spellEnd"/>
      <w:r w:rsidRPr="003E4F6B">
        <w:rPr>
          <w:rFonts w:ascii="Times New Roman" w:eastAsia="Times New Roman" w:hAnsi="Times New Roman" w:cs="Times New Roman"/>
          <w:b/>
          <w:sz w:val="28"/>
          <w:szCs w:val="28"/>
          <w:lang w:eastAsia="ru-RU"/>
        </w:rPr>
        <w:t xml:space="preserve"> района</w:t>
      </w:r>
    </w:p>
    <w:p w:rsidR="003E4F6B" w:rsidRPr="003E4F6B" w:rsidRDefault="003E4F6B" w:rsidP="003E4F6B">
      <w:pPr>
        <w:spacing w:after="0" w:line="240" w:lineRule="auto"/>
        <w:jc w:val="center"/>
        <w:rPr>
          <w:rFonts w:ascii="Times New Roman" w:eastAsia="Times New Roman" w:hAnsi="Times New Roman" w:cs="Times New Roman"/>
          <w:b/>
          <w:sz w:val="28"/>
          <w:szCs w:val="28"/>
          <w:lang w:eastAsia="ru-RU"/>
        </w:rPr>
      </w:pPr>
      <w:r w:rsidRPr="003E4F6B">
        <w:rPr>
          <w:rFonts w:ascii="Times New Roman" w:eastAsia="Times New Roman" w:hAnsi="Times New Roman" w:cs="Times New Roman"/>
          <w:b/>
          <w:sz w:val="28"/>
          <w:szCs w:val="28"/>
          <w:lang w:eastAsia="ru-RU"/>
        </w:rPr>
        <w:t>Новосибирской области</w:t>
      </w:r>
    </w:p>
    <w:p w:rsidR="003E4F6B" w:rsidRPr="003E4F6B" w:rsidRDefault="003E4F6B" w:rsidP="003E4F6B">
      <w:pPr>
        <w:spacing w:after="0" w:line="240" w:lineRule="auto"/>
        <w:jc w:val="center"/>
        <w:rPr>
          <w:rFonts w:ascii="Times New Roman" w:eastAsia="Times New Roman" w:hAnsi="Times New Roman" w:cs="Times New Roman"/>
          <w:b/>
          <w:sz w:val="28"/>
          <w:szCs w:val="28"/>
          <w:lang w:eastAsia="ru-RU"/>
        </w:rPr>
      </w:pPr>
    </w:p>
    <w:p w:rsidR="003E4F6B" w:rsidRPr="003E4F6B" w:rsidRDefault="003E4F6B" w:rsidP="003E4F6B">
      <w:pPr>
        <w:spacing w:after="0" w:line="240" w:lineRule="auto"/>
        <w:jc w:val="center"/>
        <w:rPr>
          <w:rFonts w:ascii="Times New Roman" w:eastAsia="Times New Roman" w:hAnsi="Times New Roman" w:cs="Times New Roman"/>
          <w:b/>
          <w:sz w:val="56"/>
          <w:szCs w:val="56"/>
          <w:lang w:eastAsia="ru-RU"/>
        </w:rPr>
      </w:pPr>
      <w:proofErr w:type="spellStart"/>
      <w:r w:rsidRPr="003E4F6B">
        <w:rPr>
          <w:rFonts w:ascii="Times New Roman" w:eastAsia="Times New Roman" w:hAnsi="Times New Roman" w:cs="Times New Roman"/>
          <w:b/>
          <w:sz w:val="56"/>
          <w:szCs w:val="56"/>
          <w:lang w:eastAsia="ru-RU"/>
        </w:rPr>
        <w:t>Быструхинский</w:t>
      </w:r>
      <w:proofErr w:type="spellEnd"/>
      <w:r w:rsidRPr="003E4F6B">
        <w:rPr>
          <w:rFonts w:ascii="Times New Roman" w:eastAsia="Times New Roman" w:hAnsi="Times New Roman" w:cs="Times New Roman"/>
          <w:b/>
          <w:sz w:val="56"/>
          <w:szCs w:val="56"/>
          <w:lang w:eastAsia="ru-RU"/>
        </w:rPr>
        <w:t xml:space="preserve"> вестник №</w:t>
      </w:r>
      <w:r w:rsidRPr="003E4F6B">
        <w:rPr>
          <w:rFonts w:ascii="Times New Roman" w:eastAsia="Times New Roman" w:hAnsi="Times New Roman" w:cs="Times New Roman"/>
          <w:b/>
          <w:i/>
          <w:sz w:val="56"/>
          <w:szCs w:val="56"/>
          <w:lang w:eastAsia="ru-RU"/>
        </w:rPr>
        <w:t xml:space="preserve"> </w:t>
      </w:r>
      <w:r>
        <w:rPr>
          <w:rFonts w:ascii="Times New Roman" w:eastAsia="Times New Roman" w:hAnsi="Times New Roman" w:cs="Times New Roman"/>
          <w:b/>
          <w:sz w:val="56"/>
          <w:szCs w:val="56"/>
          <w:lang w:eastAsia="ru-RU"/>
        </w:rPr>
        <w:t>17</w:t>
      </w:r>
      <w:r w:rsidRPr="003E4F6B">
        <w:rPr>
          <w:rFonts w:ascii="Times New Roman" w:eastAsia="Times New Roman" w:hAnsi="Times New Roman" w:cs="Times New Roman"/>
          <w:b/>
          <w:sz w:val="56"/>
          <w:szCs w:val="56"/>
          <w:lang w:eastAsia="ru-RU"/>
        </w:rPr>
        <w:t>(34</w:t>
      </w:r>
      <w:r>
        <w:rPr>
          <w:rFonts w:ascii="Times New Roman" w:eastAsia="Times New Roman" w:hAnsi="Times New Roman" w:cs="Times New Roman"/>
          <w:b/>
          <w:sz w:val="56"/>
          <w:szCs w:val="56"/>
          <w:lang w:eastAsia="ru-RU"/>
        </w:rPr>
        <w:t>4</w:t>
      </w:r>
      <w:r w:rsidRPr="003E4F6B">
        <w:rPr>
          <w:rFonts w:ascii="Times New Roman" w:eastAsia="Times New Roman" w:hAnsi="Times New Roman" w:cs="Times New Roman"/>
          <w:b/>
          <w:sz w:val="56"/>
          <w:szCs w:val="56"/>
          <w:lang w:eastAsia="ru-RU"/>
        </w:rPr>
        <w:t>)</w:t>
      </w:r>
    </w:p>
    <w:p w:rsidR="003E4F6B" w:rsidRPr="003E4F6B" w:rsidRDefault="003E4F6B" w:rsidP="003E4F6B">
      <w:pPr>
        <w:pStyle w:val="a4"/>
        <w:numPr>
          <w:ilvl w:val="0"/>
          <w:numId w:val="2"/>
        </w:numPr>
        <w:tabs>
          <w:tab w:val="left" w:pos="9180"/>
        </w:tabs>
        <w:spacing w:after="200" w:line="276" w:lineRule="auto"/>
        <w:jc w:val="center"/>
        <w:rPr>
          <w:rFonts w:ascii="Times New Roman" w:eastAsia="Calibri" w:hAnsi="Times New Roman" w:cs="Times New Roman"/>
        </w:rPr>
      </w:pPr>
      <w:r w:rsidRPr="003E4F6B">
        <w:rPr>
          <w:rFonts w:ascii="Times New Roman" w:eastAsia="Calibri" w:hAnsi="Times New Roman" w:cs="Times New Roman"/>
        </w:rPr>
        <w:t>июля  2024 г</w:t>
      </w:r>
    </w:p>
    <w:p w:rsidR="003E4F6B" w:rsidRDefault="003E4F6B"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Осторожно, мошенническая схема по продлению обслуживания SIM -карты.</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color w:val="000000"/>
          <w:sz w:val="28"/>
          <w:szCs w:val="28"/>
          <w:lang w:eastAsia="ru-RU"/>
        </w:rPr>
        <w:t> </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В последнее время достаточно распространенной схемой для мошенников стало предложение по продлению либо подтверждению номера мобильного телефона.</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Как правило, злоумышленник начинает телефонный разговор с информирования о том, что срок обслуживания SIM-карты заканчивается. Если его не продлить, то номер мобильного телефона переходит другому лицу. В офис сотовой компании при этом, как утверждает мошенник приезжать не обязательно – все можно сделать через личный кабинет «</w:t>
      </w:r>
      <w:proofErr w:type="spellStart"/>
      <w:r w:rsidRPr="00DE7736">
        <w:rPr>
          <w:rFonts w:ascii="Times New Roman" w:eastAsia="Times New Roman" w:hAnsi="Times New Roman" w:cs="Times New Roman"/>
          <w:color w:val="000000"/>
          <w:sz w:val="28"/>
          <w:szCs w:val="28"/>
          <w:lang w:eastAsia="ru-RU"/>
        </w:rPr>
        <w:t>Госуслуги</w:t>
      </w:r>
      <w:proofErr w:type="spellEnd"/>
      <w:r w:rsidRPr="00DE7736">
        <w:rPr>
          <w:rFonts w:ascii="Times New Roman" w:eastAsia="Times New Roman" w:hAnsi="Times New Roman" w:cs="Times New Roman"/>
          <w:color w:val="000000"/>
          <w:sz w:val="28"/>
          <w:szCs w:val="28"/>
          <w:lang w:eastAsia="ru-RU"/>
        </w:rPr>
        <w:t>», для чего достаточно сообщить код из смс-сообщения.</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Далее жертве приходит CMC-сообщение с кодом доступа в личный кабинет портала «</w:t>
      </w:r>
      <w:proofErr w:type="spellStart"/>
      <w:r w:rsidRPr="00DE7736">
        <w:rPr>
          <w:rFonts w:ascii="Times New Roman" w:eastAsia="Times New Roman" w:hAnsi="Times New Roman" w:cs="Times New Roman"/>
          <w:color w:val="000000"/>
          <w:sz w:val="28"/>
          <w:szCs w:val="28"/>
          <w:lang w:eastAsia="ru-RU"/>
        </w:rPr>
        <w:t>Госуслуги</w:t>
      </w:r>
      <w:proofErr w:type="spellEnd"/>
      <w:r w:rsidRPr="00DE7736">
        <w:rPr>
          <w:rFonts w:ascii="Times New Roman" w:eastAsia="Times New Roman" w:hAnsi="Times New Roman" w:cs="Times New Roman"/>
          <w:color w:val="000000"/>
          <w:sz w:val="28"/>
          <w:szCs w:val="28"/>
          <w:lang w:eastAsia="ru-RU"/>
        </w:rPr>
        <w:t>». Сообщая данный код доступа мошенникам - тем самым Вы передаете им доступ ко всей персональной информации.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Гражданам следует помнить о том, что операторы сотовой связи не продлевают абонентские договора по использованию или обслуживанию SIM-карт, не просят пароли от личного кабинета «</w:t>
      </w:r>
      <w:proofErr w:type="spellStart"/>
      <w:r w:rsidRPr="00DE7736">
        <w:rPr>
          <w:rFonts w:ascii="Times New Roman" w:eastAsia="Times New Roman" w:hAnsi="Times New Roman" w:cs="Times New Roman"/>
          <w:color w:val="000000"/>
          <w:sz w:val="28"/>
          <w:szCs w:val="28"/>
          <w:lang w:eastAsia="ru-RU"/>
        </w:rPr>
        <w:t>Госуслуги</w:t>
      </w:r>
      <w:proofErr w:type="spellEnd"/>
      <w:r w:rsidRPr="00DE7736">
        <w:rPr>
          <w:rFonts w:ascii="Times New Roman" w:eastAsia="Times New Roman" w:hAnsi="Times New Roman" w:cs="Times New Roman"/>
          <w:color w:val="000000"/>
          <w:sz w:val="28"/>
          <w:szCs w:val="28"/>
          <w:lang w:eastAsia="ru-RU"/>
        </w:rPr>
        <w:t>» или других приложений.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Важно знать, что абонентские договора по использованию или обслуживанию SIM-карт являются бессрочными и расторгаются только по желанию пользователя и при личном посещении салона связи.</w:t>
      </w:r>
    </w:p>
    <w:p w:rsidR="00DE7736" w:rsidRDefault="00DE7736" w:rsidP="003E4F6B">
      <w:pPr>
        <w:shd w:val="clear" w:color="auto" w:fill="FFFFFF"/>
        <w:spacing w:after="0" w:line="240" w:lineRule="auto"/>
        <w:ind w:firstLine="709"/>
        <w:jc w:val="both"/>
        <w:rPr>
          <w:rFonts w:ascii="Times New Roman" w:eastAsia="Times New Roman" w:hAnsi="Times New Roman" w:cs="Times New Roman"/>
          <w:b/>
          <w:bCs/>
          <w:color w:val="333333"/>
          <w:sz w:val="28"/>
          <w:szCs w:val="28"/>
          <w:shd w:val="clear" w:color="auto" w:fill="FFFFFF"/>
          <w:lang w:eastAsia="ru-RU"/>
        </w:rPr>
      </w:pPr>
      <w:r w:rsidRPr="00DE7736">
        <w:rPr>
          <w:rFonts w:ascii="Times New Roman" w:eastAsia="Times New Roman" w:hAnsi="Times New Roman" w:cs="Times New Roman"/>
          <w:color w:val="333333"/>
          <w:sz w:val="28"/>
          <w:szCs w:val="28"/>
          <w:lang w:eastAsia="ru-RU"/>
        </w:rPr>
        <w:t> </w:t>
      </w: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b/>
          <w:bCs/>
          <w:color w:val="333333"/>
          <w:sz w:val="28"/>
          <w:szCs w:val="28"/>
          <w:shd w:val="clear" w:color="auto" w:fill="FFFFFF"/>
          <w:lang w:eastAsia="ru-RU"/>
        </w:rPr>
        <w:t>Налоговые льготы для инвалидов</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proofErr w:type="gramStart"/>
      <w:r w:rsidRPr="00630DB7">
        <w:rPr>
          <w:rFonts w:ascii="Times New Roman" w:eastAsia="Times New Roman" w:hAnsi="Times New Roman" w:cs="Times New Roman"/>
          <w:color w:val="000000"/>
          <w:sz w:val="28"/>
          <w:szCs w:val="28"/>
          <w:lang w:eastAsia="ru-RU"/>
        </w:rPr>
        <w:t>Согласно нормам Налогового Кодекса Российской Федерации, инвалиды имеют право на получение стандартного вычета по НДФЛ, по налогу на имущество, по земельному и транспортному налогам, а также по уплате государственной пошлины.</w:t>
      </w:r>
      <w:proofErr w:type="gramEnd"/>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В частности, право на получение стандартного вычета по НДФЛ в размере 3 000 руб. в месяц имеют следующие инвалиды (</w:t>
      </w:r>
      <w:proofErr w:type="spellStart"/>
      <w:r w:rsidRPr="00630DB7">
        <w:rPr>
          <w:rFonts w:ascii="Times New Roman" w:eastAsia="Times New Roman" w:hAnsi="Times New Roman" w:cs="Times New Roman"/>
          <w:color w:val="000000"/>
          <w:sz w:val="28"/>
          <w:szCs w:val="28"/>
          <w:lang w:eastAsia="ru-RU"/>
        </w:rPr>
        <w:t>пп</w:t>
      </w:r>
      <w:proofErr w:type="spellEnd"/>
      <w:r w:rsidRPr="00630DB7">
        <w:rPr>
          <w:rFonts w:ascii="Times New Roman" w:eastAsia="Times New Roman" w:hAnsi="Times New Roman" w:cs="Times New Roman"/>
          <w:color w:val="000000"/>
          <w:sz w:val="28"/>
          <w:szCs w:val="28"/>
          <w:lang w:eastAsia="ru-RU"/>
        </w:rPr>
        <w:t>. 1 п. 1 ст. 218 НК РФ):</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 определенные категории лиц, получивших инвалидность вследствие катастрофы на Чернобыльской АЭС;</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 инвалиды ВОВ;</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lastRenderedPageBreak/>
        <w:t>- инвалиды из числа военнослужащих, ставшие инвалидами вследствие ранения, контузии или увечья, полученных при исполнении обязанностей военной службы или вследствие заболевания, связанного с пребыванием на фронте, либо из числа бывших партизан, а также другие категории инвалидов, приравненных по пенсионному обеспечению к указанным категориям военнослужащих.</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Также инвалиды с детства и инвалиды I и II групп имеют право на стандартный налоговый вычет по НДФЛ в размере 500 руб. за каждый месяц (</w:t>
      </w:r>
      <w:proofErr w:type="spellStart"/>
      <w:r w:rsidRPr="00630DB7">
        <w:rPr>
          <w:rFonts w:ascii="Times New Roman" w:eastAsia="Times New Roman" w:hAnsi="Times New Roman" w:cs="Times New Roman"/>
          <w:color w:val="000000"/>
          <w:sz w:val="28"/>
          <w:szCs w:val="28"/>
          <w:shd w:val="clear" w:color="auto" w:fill="FFFFFF"/>
          <w:lang w:eastAsia="ru-RU"/>
        </w:rPr>
        <w:t>пп</w:t>
      </w:r>
      <w:proofErr w:type="spellEnd"/>
      <w:r w:rsidRPr="00630DB7">
        <w:rPr>
          <w:rFonts w:ascii="Times New Roman" w:eastAsia="Times New Roman" w:hAnsi="Times New Roman" w:cs="Times New Roman"/>
          <w:color w:val="000000"/>
          <w:sz w:val="28"/>
          <w:szCs w:val="28"/>
          <w:shd w:val="clear" w:color="auto" w:fill="FFFFFF"/>
          <w:lang w:eastAsia="ru-RU"/>
        </w:rPr>
        <w:t>. 2 п. 1 ст. 218 НК РФ).</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Для инвалидов I и II группы, инвалидов с детства, инвалидов ВОВ и боевых действий, лиц, ставших инвалидами в результате испытаний, учений и иных работ, связанных с ядерными установками, и детей-инвалидов налоговая база по земельному налогу уменьшается на величину кадастровой стоимости 600 кв. м площади одного земельного участка.</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 xml:space="preserve">Инвалиды I и II группы, инвалиды с детства, граждане, ставшие инвалидами в результате испытаний, учений и иных работ, связанных с ядерными установками, и дети-инвалиды имеют льготу по налогу на имущество в отношении недвижимости, которая находится в их собственности, не используется в предпринимательской деятельности и кадастровая стоимость которой не превышает 300 </w:t>
      </w:r>
      <w:proofErr w:type="gramStart"/>
      <w:r w:rsidRPr="00630DB7">
        <w:rPr>
          <w:rFonts w:ascii="Times New Roman" w:eastAsia="Times New Roman" w:hAnsi="Times New Roman" w:cs="Times New Roman"/>
          <w:color w:val="000000"/>
          <w:sz w:val="28"/>
          <w:szCs w:val="28"/>
          <w:shd w:val="clear" w:color="auto" w:fill="FFFFFF"/>
          <w:lang w:eastAsia="ru-RU"/>
        </w:rPr>
        <w:t>млн</w:t>
      </w:r>
      <w:proofErr w:type="gramEnd"/>
      <w:r w:rsidRPr="00630DB7">
        <w:rPr>
          <w:rFonts w:ascii="Times New Roman" w:eastAsia="Times New Roman" w:hAnsi="Times New Roman" w:cs="Times New Roman"/>
          <w:color w:val="000000"/>
          <w:sz w:val="28"/>
          <w:szCs w:val="28"/>
          <w:shd w:val="clear" w:color="auto" w:fill="FFFFFF"/>
          <w:lang w:eastAsia="ru-RU"/>
        </w:rPr>
        <w:t xml:space="preserve"> руб.</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Если инвалид является собственником нескольких таких объектов, налоговая льгота предоставляется в отношении одного объекта каждого вида по его выбору (</w:t>
      </w:r>
      <w:proofErr w:type="spellStart"/>
      <w:r w:rsidRPr="00630DB7">
        <w:rPr>
          <w:rFonts w:ascii="Times New Roman" w:eastAsia="Times New Roman" w:hAnsi="Times New Roman" w:cs="Times New Roman"/>
          <w:color w:val="000000"/>
          <w:sz w:val="28"/>
          <w:szCs w:val="28"/>
          <w:shd w:val="clear" w:color="auto" w:fill="FFFFFF"/>
          <w:lang w:eastAsia="ru-RU"/>
        </w:rPr>
        <w:t>пп</w:t>
      </w:r>
      <w:proofErr w:type="spellEnd"/>
      <w:r w:rsidRPr="00630DB7">
        <w:rPr>
          <w:rFonts w:ascii="Times New Roman" w:eastAsia="Times New Roman" w:hAnsi="Times New Roman" w:cs="Times New Roman"/>
          <w:color w:val="000000"/>
          <w:sz w:val="28"/>
          <w:szCs w:val="28"/>
          <w:shd w:val="clear" w:color="auto" w:fill="FFFFFF"/>
          <w:lang w:eastAsia="ru-RU"/>
        </w:rPr>
        <w:t>. 2, 3, 12 п. 1, п. п. 2 - 5 ст. 407 НК РФ).</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shd w:val="clear" w:color="auto" w:fill="FFFFFF"/>
          <w:lang w:eastAsia="ru-RU"/>
        </w:rPr>
        <w:t>Транспортным налогом не облагаются легковые автомобили, специально оборудованные для использования инвалидами, а также автомобили с мощностью двигателя до 100 л. с. (до 73,55 кВт), полученные или приобретенные через органы социальной защиты населения.</w:t>
      </w:r>
    </w:p>
    <w:p w:rsidR="00DE7736" w:rsidRPr="00630DB7"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30DB7">
        <w:rPr>
          <w:rFonts w:ascii="Times New Roman" w:eastAsia="Times New Roman" w:hAnsi="Times New Roman" w:cs="Times New Roman"/>
          <w:color w:val="000000"/>
          <w:sz w:val="28"/>
          <w:szCs w:val="28"/>
          <w:shd w:val="clear" w:color="auto" w:fill="FFFFFF"/>
          <w:lang w:eastAsia="ru-RU"/>
        </w:rPr>
        <w:t xml:space="preserve">Кроме того, от уплаты транспортного налога освобождаются инвалиды I и II группы, в частности, в отношении одного зарегистрированного на них легкового автомобиля с мощностью двигателя не более 150 л. с., находящегося на федеральной территории «Сириус» (п. 3 ст. 56, </w:t>
      </w:r>
      <w:proofErr w:type="spellStart"/>
      <w:r w:rsidRPr="00630DB7">
        <w:rPr>
          <w:rFonts w:ascii="Times New Roman" w:eastAsia="Times New Roman" w:hAnsi="Times New Roman" w:cs="Times New Roman"/>
          <w:color w:val="000000"/>
          <w:sz w:val="28"/>
          <w:szCs w:val="28"/>
          <w:shd w:val="clear" w:color="auto" w:fill="FFFFFF"/>
          <w:lang w:eastAsia="ru-RU"/>
        </w:rPr>
        <w:t>пп</w:t>
      </w:r>
      <w:proofErr w:type="spellEnd"/>
      <w:r w:rsidRPr="00630DB7">
        <w:rPr>
          <w:rFonts w:ascii="Times New Roman" w:eastAsia="Times New Roman" w:hAnsi="Times New Roman" w:cs="Times New Roman"/>
          <w:color w:val="000000"/>
          <w:sz w:val="28"/>
          <w:szCs w:val="28"/>
          <w:shd w:val="clear" w:color="auto" w:fill="FFFFFF"/>
          <w:lang w:eastAsia="ru-RU"/>
        </w:rPr>
        <w:t>. 1 п. 3, п. 4 ст. 356.1 НК РФ).</w:t>
      </w:r>
    </w:p>
    <w:p w:rsidR="00DE7736" w:rsidRPr="00630DB7" w:rsidRDefault="00DE7736" w:rsidP="00DE7736">
      <w:pPr>
        <w:shd w:val="clear" w:color="auto" w:fill="FFFFFF"/>
        <w:spacing w:after="0" w:line="240" w:lineRule="auto"/>
        <w:jc w:val="both"/>
        <w:rPr>
          <w:rFonts w:ascii="Roboto" w:eastAsia="Times New Roman" w:hAnsi="Roboto" w:cs="Times New Roman"/>
          <w:color w:val="333333"/>
          <w:sz w:val="28"/>
          <w:szCs w:val="28"/>
          <w:lang w:eastAsia="ru-RU"/>
        </w:rPr>
      </w:pPr>
    </w:p>
    <w:p w:rsidR="00DE7736" w:rsidRPr="00630DB7"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630DB7">
        <w:rPr>
          <w:rFonts w:ascii="Times New Roman" w:eastAsia="Times New Roman" w:hAnsi="Times New Roman" w:cs="Times New Roman"/>
          <w:sz w:val="28"/>
          <w:szCs w:val="28"/>
          <w:lang w:eastAsia="ru-RU"/>
        </w:rPr>
        <w:t>Помощник прокурора</w:t>
      </w:r>
    </w:p>
    <w:p w:rsidR="00DE7736" w:rsidRPr="00630DB7"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630DB7">
        <w:rPr>
          <w:rFonts w:ascii="Times New Roman" w:eastAsia="Times New Roman" w:hAnsi="Times New Roman" w:cs="Times New Roman"/>
          <w:sz w:val="28"/>
          <w:szCs w:val="28"/>
          <w:lang w:eastAsia="ru-RU"/>
        </w:rPr>
        <w:t>юрист 1 класса                                                                                      О.А. Огнева</w:t>
      </w:r>
    </w:p>
    <w:p w:rsidR="00DE7736" w:rsidRPr="00DE7736" w:rsidRDefault="00DE7736" w:rsidP="00DE7736">
      <w:pPr>
        <w:spacing w:after="0" w:line="240" w:lineRule="auto"/>
        <w:ind w:firstLine="709"/>
        <w:rPr>
          <w:rFonts w:ascii="Times New Roman" w:eastAsia="Calibri" w:hAnsi="Times New Roman" w:cs="Times New Roman"/>
          <w:sz w:val="24"/>
          <w:szCs w:val="24"/>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DE7736">
        <w:rPr>
          <w:rFonts w:ascii="Times New Roman" w:eastAsia="Times New Roman" w:hAnsi="Times New Roman" w:cs="Times New Roman"/>
          <w:b/>
          <w:color w:val="000000"/>
          <w:sz w:val="28"/>
          <w:szCs w:val="28"/>
          <w:lang w:eastAsia="ru-RU"/>
        </w:rPr>
        <w:t>Новые Правила о квотах для приема на работу инвалидов</w:t>
      </w: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С 1 сентября 2024 года подлежат применению новые правила выполнения работодателем квоты для приема на работу инвалидов согласно постановлению Правительства Российской Федерации от 30.05.2024 № 709 «О порядке выполнения работодателями квоты для приема на работу инвалидов» (далее – Порядок).</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Предусмотрено, что выполнение работодателем квоты для приема на работу инвалидов обеспечивается в случаях наличия:</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lastRenderedPageBreak/>
        <w:t>-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-Заключенного трудового договора между инвалидом и иной организацией, заключившей соглашение о трудоустройстве инвалида с работодателем, которому установлена квота;</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 Заключенного трудового договора между инвалидом и индивидуальным предпринимателем, заключившим соглашение;</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Roboto" w:eastAsia="Times New Roman" w:hAnsi="Roboto" w:cs="Times New Roman"/>
          <w:color w:val="333333"/>
          <w:sz w:val="28"/>
          <w:szCs w:val="28"/>
          <w:lang w:eastAsia="ru-RU"/>
        </w:rPr>
        <w:t> </w:t>
      </w:r>
    </w:p>
    <w:p w:rsidR="00DE7736" w:rsidRPr="00630DB7"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630DB7">
        <w:rPr>
          <w:rFonts w:ascii="Times New Roman" w:eastAsia="Times New Roman" w:hAnsi="Times New Roman" w:cs="Times New Roman"/>
          <w:color w:val="000000"/>
          <w:sz w:val="28"/>
          <w:szCs w:val="28"/>
          <w:lang w:eastAsia="ru-RU"/>
        </w:rPr>
        <w:t>Порядком установлены правила заключения соглашения о трудоустройстве инвалидов. Трудовой договор заключается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и индивидуальным предпринимателем. Порядком утверждена форма указанного соглашения.</w:t>
      </w:r>
    </w:p>
    <w:p w:rsidR="00DE7736" w:rsidRPr="00630DB7"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30DB7">
        <w:rPr>
          <w:rFonts w:ascii="Times New Roman" w:eastAsia="Times New Roman" w:hAnsi="Times New Roman" w:cs="Times New Roman"/>
          <w:color w:val="000000"/>
          <w:sz w:val="28"/>
          <w:szCs w:val="28"/>
          <w:lang w:eastAsia="ru-RU"/>
        </w:rPr>
        <w:t>Настоящее постановление вступает в силу с 1 сентября 2024 года. Утвержденные им правила действуют до 1 сентября 2030 года.</w:t>
      </w:r>
    </w:p>
    <w:p w:rsidR="00DE7736" w:rsidRPr="00630DB7"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p>
    <w:p w:rsidR="00DE7736" w:rsidRPr="00630DB7"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630DB7">
        <w:rPr>
          <w:rFonts w:ascii="Times New Roman" w:eastAsia="Times New Roman" w:hAnsi="Times New Roman" w:cs="Times New Roman"/>
          <w:sz w:val="28"/>
          <w:szCs w:val="28"/>
          <w:lang w:eastAsia="ru-RU"/>
        </w:rPr>
        <w:t>Помощник прокурора района</w:t>
      </w:r>
    </w:p>
    <w:p w:rsidR="00DE7736" w:rsidRPr="00630DB7"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630DB7">
        <w:rPr>
          <w:rFonts w:ascii="Times New Roman" w:eastAsia="Times New Roman" w:hAnsi="Times New Roman" w:cs="Times New Roman"/>
          <w:sz w:val="28"/>
          <w:szCs w:val="28"/>
          <w:lang w:eastAsia="ru-RU"/>
        </w:rPr>
        <w:t>юрист 1 класса                                                                                   О.А. Огнева</w:t>
      </w:r>
    </w:p>
    <w:p w:rsidR="003E4F6B" w:rsidRPr="00630DB7" w:rsidRDefault="00DE7736" w:rsidP="003E4F6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30DB7">
        <w:rPr>
          <w:rFonts w:ascii="Times New Roman" w:eastAsia="Times New Roman" w:hAnsi="Times New Roman" w:cs="Times New Roman"/>
          <w:sz w:val="28"/>
          <w:szCs w:val="28"/>
          <w:lang w:eastAsia="ru-RU"/>
        </w:rPr>
        <w:t> </w:t>
      </w:r>
    </w:p>
    <w:p w:rsidR="00DE7736" w:rsidRPr="00DE7736" w:rsidRDefault="00DE7736" w:rsidP="003E4F6B">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 запрете продажи несовершеннолетним алкогольной продукции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DE7736" w:rsidRPr="00DE7736" w:rsidRDefault="00DE7736" w:rsidP="00DE7736">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В целях защиты детей от факторов, негативно влияющих на их физическое, интеллектуальное, психическое, духовное и нравственное развитие, установлен запрет продажи алкогольной продукции несовершеннолетним, нарушение которого влечет административную и уголовную ответственность.</w:t>
      </w:r>
    </w:p>
    <w:p w:rsidR="00DE7736" w:rsidRPr="00DE7736" w:rsidRDefault="00DE7736" w:rsidP="00DE773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E7736">
        <w:rPr>
          <w:rFonts w:ascii="Times New Roman" w:eastAsia="Times New Roman" w:hAnsi="Times New Roman" w:cs="Times New Roman"/>
          <w:color w:val="000000"/>
          <w:sz w:val="28"/>
          <w:szCs w:val="28"/>
          <w:shd w:val="clear" w:color="auto" w:fill="FFFFFF"/>
          <w:lang w:eastAsia="ru-RU"/>
        </w:rPr>
        <w:t>За продажу алкоголя несовершеннолетним предусмотрена как административная, так и уголовная ответственность.</w:t>
      </w:r>
    </w:p>
    <w:p w:rsidR="00DE7736" w:rsidRPr="00DE7736" w:rsidRDefault="00DE7736" w:rsidP="00DE773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E7736">
        <w:rPr>
          <w:rFonts w:ascii="Times New Roman" w:eastAsia="Times New Roman" w:hAnsi="Times New Roman" w:cs="Times New Roman"/>
          <w:color w:val="000000"/>
          <w:sz w:val="28"/>
          <w:szCs w:val="28"/>
          <w:shd w:val="clear" w:color="auto" w:fill="FFFFFF"/>
          <w:lang w:eastAsia="ru-RU"/>
        </w:rPr>
        <w:t>Статьей 151.1 УК РФ устанавливается ответственность за розничную продажу несовершеннолетним лицам алкогольной продукции, если эти действия совершены неоднократно.</w:t>
      </w:r>
    </w:p>
    <w:p w:rsidR="00DE7736" w:rsidRPr="00DE7736" w:rsidRDefault="00DE7736" w:rsidP="00DE773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E7736">
        <w:rPr>
          <w:rFonts w:ascii="Times New Roman" w:eastAsia="Times New Roman" w:hAnsi="Times New Roman" w:cs="Times New Roman"/>
          <w:color w:val="000000"/>
          <w:sz w:val="28"/>
          <w:szCs w:val="28"/>
          <w:shd w:val="clear" w:color="auto" w:fill="FFFFFF"/>
          <w:lang w:eastAsia="ru-RU"/>
        </w:rPr>
        <w:t>Неоднократной согласно примечанию к статье 151.1 УК РФ считается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DE7736" w:rsidRPr="00DE7736" w:rsidRDefault="00DE7736" w:rsidP="00DE7736">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lastRenderedPageBreak/>
        <w:t>Алкогольной продукцией признается пищевая продукция, произведенная с использованием или без использования этилового спирта, из пищевого сырья, и (или) спиртосодержащей пищевой продукции, с содержанием этилового спирта более 0,5% объема готовой продукции.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Административную ответственность за продажу алкогольной продукции лицам, не достигшим 18 лет, закрепляет ч. 2 ст. 14.16 КоАП РФ. Так, розничная продажа несовершеннолетнему алкогольной продукции, если это действие не </w:t>
      </w:r>
      <w:proofErr w:type="gramStart"/>
      <w:r w:rsidRPr="00DE7736">
        <w:rPr>
          <w:rFonts w:ascii="Times New Roman" w:eastAsia="Times New Roman" w:hAnsi="Times New Roman" w:cs="Times New Roman"/>
          <w:color w:val="000000"/>
          <w:sz w:val="28"/>
          <w:szCs w:val="28"/>
          <w:shd w:val="clear" w:color="auto" w:fill="FFFFFF"/>
          <w:lang w:eastAsia="ru-RU"/>
        </w:rPr>
        <w:t>содержит уголовно наказуемого деяния влечет</w:t>
      </w:r>
      <w:proofErr w:type="gramEnd"/>
      <w:r w:rsidRPr="00DE7736">
        <w:rPr>
          <w:rFonts w:ascii="Times New Roman" w:eastAsia="Times New Roman" w:hAnsi="Times New Roman" w:cs="Times New Roman"/>
          <w:color w:val="000000"/>
          <w:sz w:val="28"/>
          <w:szCs w:val="28"/>
          <w:shd w:val="clear" w:color="auto" w:fill="FFFFFF"/>
          <w:lang w:eastAsia="ru-RU"/>
        </w:rPr>
        <w:t xml:space="preserve"> наложение административного штрафа на:  граждан в размере от 30 000 до 50 000 руб.; должностных лиц – от 100 000 до 200 000 руб.;  юридических лиц – от 300 000 до 500 000 руб.</w:t>
      </w:r>
    </w:p>
    <w:p w:rsidR="00DE7736" w:rsidRDefault="00DE7736" w:rsidP="00DE773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DE7736">
        <w:rPr>
          <w:rFonts w:ascii="Times New Roman" w:eastAsia="Times New Roman" w:hAnsi="Times New Roman" w:cs="Times New Roman"/>
          <w:color w:val="000000"/>
          <w:sz w:val="28"/>
          <w:szCs w:val="28"/>
          <w:shd w:val="clear" w:color="auto" w:fill="FFFFFF"/>
          <w:lang w:eastAsia="ru-RU"/>
        </w:rPr>
        <w:t xml:space="preserve"> </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Pr="003E4F6B" w:rsidRDefault="00DE7736" w:rsidP="00DE7736">
      <w:pPr>
        <w:spacing w:after="0" w:line="240" w:lineRule="auto"/>
        <w:ind w:firstLine="709"/>
        <w:jc w:val="center"/>
        <w:rPr>
          <w:rFonts w:ascii="Times New Roman" w:eastAsia="Calibri" w:hAnsi="Times New Roman" w:cs="Times New Roman"/>
          <w:b/>
          <w:sz w:val="28"/>
          <w:szCs w:val="28"/>
        </w:rPr>
      </w:pPr>
    </w:p>
    <w:p w:rsidR="00DE7736" w:rsidRPr="003E4F6B" w:rsidRDefault="00DE7736" w:rsidP="00DE7736">
      <w:pPr>
        <w:spacing w:after="0" w:line="240" w:lineRule="auto"/>
        <w:ind w:firstLine="709"/>
        <w:jc w:val="center"/>
        <w:rPr>
          <w:rFonts w:ascii="Times New Roman" w:eastAsia="Calibri" w:hAnsi="Times New Roman" w:cs="Times New Roman"/>
          <w:b/>
          <w:sz w:val="28"/>
          <w:szCs w:val="28"/>
        </w:rPr>
      </w:pPr>
      <w:r w:rsidRPr="003E4F6B">
        <w:rPr>
          <w:rFonts w:ascii="Times New Roman" w:eastAsia="Calibri" w:hAnsi="Times New Roman" w:cs="Times New Roman"/>
          <w:b/>
          <w:sz w:val="28"/>
          <w:szCs w:val="28"/>
        </w:rPr>
        <w:t>О праве на выбор медицинской организации и на выбор врача</w:t>
      </w:r>
    </w:p>
    <w:p w:rsidR="00DE7736" w:rsidRPr="00DE7736" w:rsidRDefault="00DE7736" w:rsidP="00DE7736">
      <w:pPr>
        <w:spacing w:after="0" w:line="240" w:lineRule="auto"/>
        <w:ind w:firstLine="709"/>
        <w:jc w:val="both"/>
        <w:rPr>
          <w:rFonts w:ascii="Times New Roman" w:eastAsia="Calibri" w:hAnsi="Times New Roman" w:cs="Times New Roman"/>
          <w:sz w:val="24"/>
          <w:szCs w:val="24"/>
        </w:rPr>
      </w:pPr>
      <w:r w:rsidRPr="00DE7736">
        <w:rPr>
          <w:rFonts w:ascii="Times New Roman" w:eastAsia="Calibri" w:hAnsi="Times New Roman" w:cs="Times New Roman"/>
          <w:sz w:val="24"/>
          <w:szCs w:val="24"/>
        </w:rPr>
        <w:t xml:space="preserve"> </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Согласно положениям статьи 21 Федерального закона от 21.11.2011 № 323-ФЗ «Об основах охраны здоровья граждан в Российской Федерации» гражданин при реализации своих прав на охрану здоровья в рамках программы государственных гарантий бесплатного оказания медицинской помощи имеет право на выбор медицинской организации и на выбор врача с учетом согласия медицинского работника.</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proofErr w:type="gramStart"/>
      <w:r w:rsidRPr="003E4F6B">
        <w:rPr>
          <w:rFonts w:ascii="Times New Roman" w:eastAsia="Calibri" w:hAnsi="Times New Roman" w:cs="Times New Roman"/>
          <w:sz w:val="28"/>
          <w:szCs w:val="28"/>
        </w:rPr>
        <w:t>В соответствии с приказом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путем обращения в</w:t>
      </w:r>
      <w:proofErr w:type="gramEnd"/>
      <w:r w:rsidRPr="003E4F6B">
        <w:rPr>
          <w:rFonts w:ascii="Times New Roman" w:eastAsia="Calibri" w:hAnsi="Times New Roman" w:cs="Times New Roman"/>
          <w:sz w:val="28"/>
          <w:szCs w:val="28"/>
        </w:rPr>
        <w:t xml:space="preserve"> медицинскую организацию, оказывающую медицинскую помощь, с письменным заявлением.</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При подаче заявления предъявляются оригиналы документов, удостоверяющих личность (иностранцами, беженцами, лицами без гражданства также документы, свидетельствующие о праве нахождения на территории Российской Федерации), полис обязательного медицинского страхования.</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Указанный порядок действует при организации оказания первичной медико-санитарной помощи.</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lastRenderedPageBreak/>
        <w:t>В выбранной медицинской организации гражданин осуществляет выбор не чаще чем один раз в год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E7736" w:rsidRPr="003E4F6B" w:rsidRDefault="00DE7736" w:rsidP="00DE7736">
      <w:pPr>
        <w:spacing w:after="0" w:line="240" w:lineRule="auto"/>
        <w:ind w:firstLine="709"/>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3E4F6B">
        <w:rPr>
          <w:rFonts w:ascii="Times New Roman" w:eastAsia="Calibri" w:hAnsi="Times New Roman" w:cs="Times New Roman"/>
          <w:sz w:val="28"/>
          <w:szCs w:val="28"/>
        </w:rPr>
        <w:t>,</w:t>
      </w:r>
      <w:proofErr w:type="gramEnd"/>
      <w:r w:rsidRPr="003E4F6B">
        <w:rPr>
          <w:rFonts w:ascii="Times New Roman" w:eastAsia="Calibri" w:hAnsi="Times New Roman" w:cs="Times New Roman"/>
          <w:sz w:val="28"/>
          <w:szCs w:val="28"/>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w:t>
      </w:r>
    </w:p>
    <w:p w:rsidR="00DE7736" w:rsidRPr="003E4F6B" w:rsidRDefault="00DE7736" w:rsidP="00DE7736">
      <w:pPr>
        <w:spacing w:after="0" w:line="240" w:lineRule="auto"/>
        <w:contextualSpacing/>
        <w:jc w:val="both"/>
        <w:rPr>
          <w:rFonts w:ascii="Times New Roman" w:eastAsia="Calibri" w:hAnsi="Times New Roman" w:cs="Times New Roman"/>
          <w:sz w:val="28"/>
          <w:szCs w:val="28"/>
        </w:rPr>
      </w:pPr>
    </w:p>
    <w:p w:rsidR="00DE7736" w:rsidRPr="003E4F6B" w:rsidRDefault="00DE7736" w:rsidP="00DE7736">
      <w:pPr>
        <w:spacing w:after="0" w:line="240" w:lineRule="auto"/>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Помощник прокурора района</w:t>
      </w:r>
    </w:p>
    <w:p w:rsidR="00DE7736" w:rsidRPr="003E4F6B" w:rsidRDefault="00DE7736" w:rsidP="00DE7736">
      <w:pPr>
        <w:spacing w:after="0" w:line="240" w:lineRule="auto"/>
        <w:contextualSpacing/>
        <w:jc w:val="both"/>
        <w:rPr>
          <w:rFonts w:ascii="Times New Roman" w:eastAsia="Calibri" w:hAnsi="Times New Roman" w:cs="Times New Roman"/>
          <w:sz w:val="28"/>
          <w:szCs w:val="28"/>
        </w:rPr>
      </w:pPr>
      <w:r w:rsidRPr="003E4F6B">
        <w:rPr>
          <w:rFonts w:ascii="Times New Roman" w:eastAsia="Calibri" w:hAnsi="Times New Roman" w:cs="Times New Roman"/>
          <w:sz w:val="28"/>
          <w:szCs w:val="28"/>
        </w:rPr>
        <w:t xml:space="preserve">Юрист1класса                                       </w:t>
      </w:r>
      <w:r w:rsidR="00630DB7">
        <w:rPr>
          <w:rFonts w:ascii="Times New Roman" w:eastAsia="Calibri" w:hAnsi="Times New Roman" w:cs="Times New Roman"/>
          <w:sz w:val="28"/>
          <w:szCs w:val="28"/>
        </w:rPr>
        <w:t xml:space="preserve">            </w:t>
      </w:r>
      <w:r w:rsidRPr="003E4F6B">
        <w:rPr>
          <w:rFonts w:ascii="Times New Roman" w:eastAsia="Calibri" w:hAnsi="Times New Roman" w:cs="Times New Roman"/>
          <w:sz w:val="28"/>
          <w:szCs w:val="28"/>
        </w:rPr>
        <w:t xml:space="preserve">                      О.А. Огнева</w:t>
      </w:r>
    </w:p>
    <w:p w:rsidR="00DE7736" w:rsidRPr="003E4F6B" w:rsidRDefault="00DE7736" w:rsidP="00DE7736">
      <w:pPr>
        <w:spacing w:after="0" w:line="240" w:lineRule="auto"/>
        <w:ind w:firstLine="709"/>
        <w:jc w:val="both"/>
        <w:rPr>
          <w:rFonts w:ascii="Times New Roman" w:eastAsia="Calibri" w:hAnsi="Times New Roman" w:cs="Times New Roman"/>
          <w:sz w:val="28"/>
          <w:szCs w:val="28"/>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 предоставлении иностранным специалистам высокой квалификации бессрочного вида на жительство</w:t>
      </w: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DE7736">
        <w:rPr>
          <w:rFonts w:ascii="Times New Roman" w:eastAsia="Times New Roman" w:hAnsi="Times New Roman" w:cs="Times New Roman"/>
          <w:color w:val="000000"/>
          <w:sz w:val="28"/>
          <w:szCs w:val="28"/>
          <w:lang w:eastAsia="ru-RU"/>
        </w:rPr>
        <w:t>Федеральным законом от 10.07.2023 № 316-ФЗ «О внесении изменений в Федеральный закон «О правовом положении иностранных граждан в Российской Федерации» установлено, что вид на жительство без ограничения срока действия выдается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их проживания в Российской Федерации по уже имеющемуся у них</w:t>
      </w:r>
      <w:proofErr w:type="gramEnd"/>
      <w:r w:rsidRPr="00DE7736">
        <w:rPr>
          <w:rFonts w:ascii="Times New Roman" w:eastAsia="Times New Roman" w:hAnsi="Times New Roman" w:cs="Times New Roman"/>
          <w:color w:val="000000"/>
          <w:sz w:val="28"/>
          <w:szCs w:val="28"/>
          <w:lang w:eastAsia="ru-RU"/>
        </w:rPr>
        <w:t xml:space="preserve"> виду на жительство.</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налоги в бюджетную систему Российской Федерации.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Условия привлечения высококвалифицированного специалиста к трудовой деятельности предполагают получение им заработной платы (вознаграждения) в размере не менее семисот пятидесяти тысяч рублей из расчета за один квартал.</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color w:val="000000"/>
          <w:sz w:val="28"/>
          <w:szCs w:val="28"/>
          <w:lang w:eastAsia="ru-RU"/>
        </w:rPr>
        <w:t xml:space="preserve">Кроме этого, законом упрощается процедура получения вида на жительство иностранцами, заключившими в период проведения СВО контракт о прохождении военной службы в Вооруженных Силах Российской Федерации или воинских формированиях на срок один год, и членами их семей. Указанные лица освобождаются от подтверждения владения русским языком, знания истории России и основ законодательства Российской </w:t>
      </w:r>
      <w:r w:rsidRPr="00DE7736">
        <w:rPr>
          <w:rFonts w:ascii="Times New Roman" w:eastAsia="Times New Roman" w:hAnsi="Times New Roman" w:cs="Times New Roman"/>
          <w:color w:val="000000"/>
          <w:sz w:val="28"/>
          <w:szCs w:val="28"/>
          <w:lang w:eastAsia="ru-RU"/>
        </w:rPr>
        <w:lastRenderedPageBreak/>
        <w:t>Федерации при получении разрешения на временное проживание или вида на жительство.</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 района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Pr="00DE7736" w:rsidRDefault="00DE7736" w:rsidP="00DE7736">
      <w:pPr>
        <w:spacing w:after="0" w:line="240" w:lineRule="auto"/>
        <w:ind w:firstLine="709"/>
        <w:rPr>
          <w:rFonts w:ascii="Times New Roman" w:eastAsia="Calibri" w:hAnsi="Times New Roman" w:cs="Times New Roman"/>
          <w:sz w:val="28"/>
          <w:szCs w:val="28"/>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Обязанности работодателей по информированию службы занятости населения</w:t>
      </w: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Федеральным законом от 12.12.2023 № 565-ФЗ «О занятости населения в Российской Федерации», вступившим в силу с 01.01.2024 уточнены обязанности работодателей по информированию службы занятости.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Работодатель обязан предоставить в органы занятости населения информацию:</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1) о принятии решения о ликвидации организации, о сокращении численности или штата работников организации, – не позднее, чем за 2 месяца, а в случае возможного массового увольнения – не позднее 3 месяцев до начала мероприятий.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2) о введении режима неполного рабочего дня (смены) и (или) неполной рабочей недели, о простое - в течение 3 рабочих дней после принятия решения о проведении мероприятий.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3) о временном переводе работников на дистанционную (удаленную) работу по инициативе работодателя - в течение 3 рабочих дней после принятия решения о проведении мероприятий.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4) о процедуре, примененной в отношении работодателя в деле о несостоятельности (банкротстве) - в течение 3 рабочих дней после принятия решения о проведении мероприятий;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5) о свободных рабочих местах и вакантных должностях, в том числе о потребности в их замещении - в течение 5 рабочих дней со дня появления свободных рабочих мест и вакантных должностей;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При отсутствии у работодателя вышеуказанных событий, а также свободных рабочих мест и вакантных должностей указанная информация не предоставляется.</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 xml:space="preserve">6) о выполнении квоты для приема на работу инвалидов – ежемесячно не позднее 10-го числа месяца, следующего за </w:t>
      </w:r>
      <w:proofErr w:type="gramStart"/>
      <w:r w:rsidRPr="00DE7736">
        <w:rPr>
          <w:rFonts w:ascii="Times New Roman" w:eastAsia="Times New Roman" w:hAnsi="Times New Roman" w:cs="Times New Roman"/>
          <w:color w:val="333333"/>
          <w:sz w:val="28"/>
          <w:szCs w:val="28"/>
          <w:shd w:val="clear" w:color="auto" w:fill="FFFFFF"/>
          <w:lang w:eastAsia="ru-RU"/>
        </w:rPr>
        <w:t>отчетным</w:t>
      </w:r>
      <w:proofErr w:type="gramEnd"/>
      <w:r w:rsidRPr="00DE7736">
        <w:rPr>
          <w:rFonts w:ascii="Times New Roman" w:eastAsia="Times New Roman" w:hAnsi="Times New Roman" w:cs="Times New Roman"/>
          <w:color w:val="333333"/>
          <w:sz w:val="28"/>
          <w:szCs w:val="28"/>
          <w:shd w:val="clear" w:color="auto" w:fill="FFFFFF"/>
          <w:lang w:eastAsia="ru-RU"/>
        </w:rPr>
        <w:t>.</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Обязанность информировать распространяется не только на принятые решения, но и об их изменениях и отменах (в течение 3 рабочих дней после принятия соответствующего решения).</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Указанные сведения подаются работодателем через информационные ресурсы, в частности платформу «Работа в России».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DE7736">
        <w:rPr>
          <w:rFonts w:ascii="Times New Roman" w:eastAsia="Times New Roman" w:hAnsi="Times New Roman" w:cs="Times New Roman"/>
          <w:color w:val="333333"/>
          <w:sz w:val="28"/>
          <w:szCs w:val="28"/>
          <w:shd w:val="clear" w:color="auto" w:fill="FFFFFF"/>
          <w:lang w:eastAsia="ru-RU"/>
        </w:rPr>
        <w:t xml:space="preserve">За непредставление или несвоевременное представление вышеуказанных сведений в центр занятости предусмотрена административная ответственность по ст.19.7 КоАП РФ в виде </w:t>
      </w:r>
      <w:r w:rsidRPr="00DE7736">
        <w:rPr>
          <w:rFonts w:ascii="Times New Roman" w:eastAsia="Times New Roman" w:hAnsi="Times New Roman" w:cs="Times New Roman"/>
          <w:color w:val="333333"/>
          <w:sz w:val="28"/>
          <w:szCs w:val="28"/>
          <w:shd w:val="clear" w:color="auto" w:fill="FFFFFF"/>
          <w:lang w:eastAsia="ru-RU"/>
        </w:rPr>
        <w:lastRenderedPageBreak/>
        <w:t>предупреждения или наложения административного штрафа на должностных лиц - от 300 до 500 руб., на юридических лиц - от 3 000 до 5 000 руб.</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 района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Pr="00DE7736" w:rsidRDefault="00DE7736" w:rsidP="00630DB7">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Освобождение от наказания за неисполнение антикоррупционных обязанностей при ЧС</w:t>
      </w:r>
    </w:p>
    <w:p w:rsidR="003E4F6B" w:rsidRDefault="00DE7736" w:rsidP="00630DB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 </w:t>
      </w:r>
      <w:r w:rsidRPr="00DE7736">
        <w:rPr>
          <w:rFonts w:ascii="Times New Roman" w:eastAsia="Times New Roman" w:hAnsi="Times New Roman" w:cs="Times New Roman"/>
          <w:color w:val="333333"/>
          <w:sz w:val="28"/>
          <w:szCs w:val="28"/>
          <w:lang w:eastAsia="ru-RU"/>
        </w:rPr>
        <w:t> </w:t>
      </w:r>
    </w:p>
    <w:p w:rsidR="00DE7736" w:rsidRPr="00DE7736" w:rsidRDefault="00DE7736" w:rsidP="003E4F6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EFEFE"/>
          <w:lang w:eastAsia="ru-RU"/>
        </w:rPr>
        <w:t>В соответствии с Федеральным законом РФ от 10.07.2023 № 319-ФЗ внесены изменения в статьи 349.1 и 349.2 Трудового кодекса Российской Федерации, регламентирующие особенности регулирования труда работников государственных компаний, Социального Фонда России и иных организаций, созданных для выполнения задач, поставленных перед федеральными государственными органами.</w:t>
      </w:r>
    </w:p>
    <w:p w:rsidR="00DE7736" w:rsidRPr="00DE7736" w:rsidRDefault="00DE7736" w:rsidP="00DE7736">
      <w:pPr>
        <w:shd w:val="clear" w:color="auto" w:fill="FFFFFF"/>
        <w:spacing w:before="100" w:beforeAutospacing="1"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EFEFE"/>
          <w:lang w:eastAsia="ru-RU"/>
        </w:rPr>
        <w:t>Установлено, что в случае наступления чрезвычайных обстоятельств, например, таких как стихийное бедствие, пожар, эпидемия, военные действия, террористические акты и прочее, работники названных компаний и фондов освобождаются от дисциплинарной ответственности за несоблюдение требований антикоррупционного законодательства.</w:t>
      </w:r>
    </w:p>
    <w:p w:rsid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shd w:val="clear" w:color="auto" w:fill="FFFFFF"/>
          <w:lang w:eastAsia="ru-RU"/>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shd w:val="clear" w:color="auto" w:fill="FFFFFF"/>
          <w:lang w:eastAsia="ru-RU"/>
        </w:rPr>
      </w:pPr>
      <w:r w:rsidRPr="00DE7736">
        <w:rPr>
          <w:rFonts w:ascii="Times New Roman" w:eastAsia="Times New Roman" w:hAnsi="Times New Roman" w:cs="Times New Roman"/>
          <w:b/>
          <w:bCs/>
          <w:color w:val="333333"/>
          <w:sz w:val="28"/>
          <w:szCs w:val="28"/>
          <w:shd w:val="clear" w:color="auto" w:fill="FFFFFF"/>
          <w:lang w:eastAsia="ru-RU"/>
        </w:rPr>
        <w:t xml:space="preserve">Особенности проверок бизнеса в 2024 году органами контроля </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Постановлением Правительства Российской Федерации от 14.12.2023 № 2140 действие моратория на проведение внеплановых контрольных мероприятий, установленного в 2022 году, продлено  на 2024 год.</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Проверки возможны только с согласия органов прокуратуры и при наличии непосредственной угрозы причинения вреда жизни и тяжкого вреда здоровью граждан, обороне страны и безопасности государства, возникновении чрезвычайных ситуаций.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shd w:val="clear" w:color="auto" w:fill="FFFFFF"/>
          <w:lang w:eastAsia="ru-RU"/>
        </w:rPr>
        <w:t>Допускается проведение внеплановых контрольных мероприятий</w:t>
      </w:r>
      <w:r w:rsidRPr="00DE7736">
        <w:rPr>
          <w:rFonts w:ascii="Times New Roman" w:eastAsia="Times New Roman" w:hAnsi="Times New Roman" w:cs="Times New Roman"/>
          <w:b/>
          <w:bCs/>
          <w:color w:val="333333"/>
          <w:sz w:val="28"/>
          <w:szCs w:val="28"/>
          <w:shd w:val="clear" w:color="auto" w:fill="FFFFFF"/>
          <w:lang w:eastAsia="ru-RU"/>
        </w:rPr>
        <w:t> </w:t>
      </w:r>
      <w:r w:rsidRPr="00DE7736">
        <w:rPr>
          <w:rFonts w:ascii="Times New Roman" w:eastAsia="Times New Roman" w:hAnsi="Times New Roman" w:cs="Times New Roman"/>
          <w:color w:val="333333"/>
          <w:sz w:val="28"/>
          <w:szCs w:val="28"/>
          <w:shd w:val="clear" w:color="auto" w:fill="FFFFFF"/>
          <w:lang w:eastAsia="ru-RU"/>
        </w:rPr>
        <w:t>при выявлении контролирующим органом индикаторов риска нарушения обязательных требований. Такие проверки также подлежат согласованию с прокуратурой.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DE7736">
        <w:rPr>
          <w:rFonts w:ascii="Times New Roman" w:eastAsia="Times New Roman" w:hAnsi="Times New Roman" w:cs="Times New Roman"/>
          <w:color w:val="333333"/>
          <w:sz w:val="28"/>
          <w:szCs w:val="28"/>
          <w:shd w:val="clear" w:color="auto" w:fill="FFFFFF"/>
          <w:lang w:eastAsia="ru-RU"/>
        </w:rPr>
        <w:t>Постановлением Правительства РФ </w:t>
      </w:r>
      <w:r w:rsidRPr="00DE7736">
        <w:rPr>
          <w:rFonts w:ascii="Times New Roman" w:eastAsia="Times New Roman" w:hAnsi="Times New Roman" w:cs="Times New Roman"/>
          <w:color w:val="000000"/>
          <w:sz w:val="28"/>
          <w:szCs w:val="28"/>
          <w:shd w:val="clear" w:color="auto" w:fill="FFFFFF"/>
          <w:lang w:eastAsia="ru-RU"/>
        </w:rPr>
        <w:t>от 29.11.2023 № 2020 практика проведения профилактических визитов вместо контрольной проверки, которая ранее применялась в государственных и муниципальных школах и детских садах, в 2024 году также распространена на организации здравоохранения (больницы и поликлиники), социального обслуживания и общественного питания детей (детские дома-интернаты), относящиеся к категориям чрезвычайно высокого и высокого риска.</w:t>
      </w:r>
      <w:proofErr w:type="gramEnd"/>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lastRenderedPageBreak/>
        <w:t>Любая организация, включенная в план проверок, за 2 месяца до ее начала вправе обратиться в орган контроля с просьбой о проведении профилактического визита.</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В этом случае он проводится не позднее 1 месяца до начала плановой проверки.</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В случае</w:t>
      </w:r>
      <w:proofErr w:type="gramStart"/>
      <w:r w:rsidRPr="00DE7736">
        <w:rPr>
          <w:rFonts w:ascii="Times New Roman" w:eastAsia="Times New Roman" w:hAnsi="Times New Roman" w:cs="Times New Roman"/>
          <w:color w:val="333333"/>
          <w:sz w:val="28"/>
          <w:szCs w:val="28"/>
          <w:lang w:eastAsia="ru-RU"/>
        </w:rPr>
        <w:t>,</w:t>
      </w:r>
      <w:proofErr w:type="gramEnd"/>
      <w:r w:rsidRPr="00DE7736">
        <w:rPr>
          <w:rFonts w:ascii="Times New Roman" w:eastAsia="Times New Roman" w:hAnsi="Times New Roman" w:cs="Times New Roman"/>
          <w:color w:val="333333"/>
          <w:sz w:val="28"/>
          <w:szCs w:val="28"/>
          <w:lang w:eastAsia="ru-RU"/>
        </w:rPr>
        <w:t xml:space="preserve"> если визит проведен в течение 3 месяцев до даты проведения планового мероприятия, контрольный орган может принять решение об исключении проверки из плана, но это не является его обязанностью.</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Срок проведения профилактического визита составляет 1 рабочий день, но, например, при необходимости проведения инструментального обследования, может быть продлен не более чем на 3 рабочих дня.</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 xml:space="preserve">Если по результатам профилактического визита выявлены нарушения обязательных требований, то контролируемому лицу выдается предписание, которое может быть обжаловано руководителю контролирующего органа через портал </w:t>
      </w:r>
      <w:proofErr w:type="spellStart"/>
      <w:r w:rsidRPr="00DE7736">
        <w:rPr>
          <w:rFonts w:ascii="Times New Roman" w:eastAsia="Times New Roman" w:hAnsi="Times New Roman" w:cs="Times New Roman"/>
          <w:color w:val="333333"/>
          <w:sz w:val="28"/>
          <w:szCs w:val="28"/>
          <w:lang w:eastAsia="ru-RU"/>
        </w:rPr>
        <w:t>Госуслуг</w:t>
      </w:r>
      <w:proofErr w:type="spellEnd"/>
      <w:r w:rsidRPr="00DE7736">
        <w:rPr>
          <w:rFonts w:ascii="Times New Roman" w:eastAsia="Times New Roman" w:hAnsi="Times New Roman" w:cs="Times New Roman"/>
          <w:color w:val="333333"/>
          <w:sz w:val="28"/>
          <w:szCs w:val="28"/>
          <w:lang w:eastAsia="ru-RU"/>
        </w:rPr>
        <w:t xml:space="preserve">. </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 района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Default="00DE7736" w:rsidP="00DE7736">
      <w:pPr>
        <w:spacing w:after="0"/>
        <w:ind w:firstLine="709"/>
        <w:jc w:val="both"/>
        <w:rPr>
          <w:rFonts w:ascii="Times New Roman" w:eastAsia="Calibri" w:hAnsi="Times New Roman" w:cs="Times New Roman"/>
          <w:sz w:val="28"/>
          <w:szCs w:val="28"/>
        </w:rPr>
      </w:pPr>
    </w:p>
    <w:p w:rsidR="00DE7736" w:rsidRPr="003E4F6B"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Гражданско-правовая ответственность подрядчиков (исполнителей) за неисполнение государственных и муниципальных контрактов</w:t>
      </w: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3E4F6B">
        <w:rPr>
          <w:rFonts w:ascii="Times New Roman" w:eastAsia="Times New Roman" w:hAnsi="Times New Roman" w:cs="Times New Roman"/>
          <w:color w:val="000000"/>
          <w:sz w:val="28"/>
          <w:szCs w:val="28"/>
          <w:shd w:val="clear" w:color="auto" w:fill="FFFFFF"/>
          <w:lang w:eastAsia="ru-RU"/>
        </w:rPr>
        <w:t>В соответствии с ч. 4 ст. 34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roofErr w:type="gramEnd"/>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3E4F6B">
        <w:rPr>
          <w:rFonts w:ascii="Times New Roman" w:eastAsia="Times New Roman" w:hAnsi="Times New Roman" w:cs="Times New Roman"/>
          <w:color w:val="000000"/>
          <w:sz w:val="28"/>
          <w:szCs w:val="28"/>
          <w:shd w:val="clear" w:color="auto" w:fill="FFFFFF"/>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(ч.6 ст. 34 Закона о контрактной системе).</w:t>
      </w:r>
      <w:proofErr w:type="gramEnd"/>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E4F6B">
        <w:rPr>
          <w:rFonts w:ascii="Times New Roman" w:eastAsia="Times New Roman" w:hAnsi="Times New Roman" w:cs="Times New Roman"/>
          <w:color w:val="000000"/>
          <w:sz w:val="28"/>
          <w:szCs w:val="28"/>
          <w:shd w:val="clear" w:color="auto" w:fill="FFFFFF"/>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(ч.7 ст. 34 Закона о контрактной системе).</w:t>
      </w: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3E4F6B">
        <w:rPr>
          <w:rFonts w:ascii="Times New Roman" w:eastAsia="Times New Roman" w:hAnsi="Times New Roman" w:cs="Times New Roman"/>
          <w:color w:val="000000"/>
          <w:sz w:val="28"/>
          <w:szCs w:val="28"/>
          <w:shd w:val="clear" w:color="auto" w:fill="FFFFFF"/>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w:t>
      </w:r>
      <w:r w:rsidRPr="003E4F6B">
        <w:rPr>
          <w:rFonts w:ascii="Times New Roman" w:eastAsia="Times New Roman" w:hAnsi="Times New Roman" w:cs="Times New Roman"/>
          <w:color w:val="000000"/>
          <w:sz w:val="28"/>
          <w:szCs w:val="28"/>
          <w:shd w:val="clear" w:color="auto" w:fill="FFFFFF"/>
          <w:lang w:eastAsia="ru-RU"/>
        </w:rPr>
        <w:lastRenderedPageBreak/>
        <w:t>(подрядчиком, исполнителем) обязательств (в том числе гарантийного обязательства), предусмотренных контрактом (ч.8 ст. 34 закона о контрактной системе).</w:t>
      </w:r>
      <w:proofErr w:type="gramEnd"/>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E4F6B">
        <w:rPr>
          <w:rFonts w:ascii="Times New Roman" w:eastAsia="Times New Roman" w:hAnsi="Times New Roman" w:cs="Times New Roman"/>
          <w:color w:val="000000"/>
          <w:sz w:val="28"/>
          <w:szCs w:val="28"/>
          <w:shd w:val="clear" w:color="auto" w:fill="FFFFFF"/>
          <w:lang w:eastAsia="ru-RU"/>
        </w:rPr>
        <w:t>Исполнение обязательств по контрактам может обеспечиваться, в числе прочего, независимой гарантией (ч.1 ст. 329 ГК РФ, ч.4 ст. 96 Закона о контрактной системе).</w:t>
      </w: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E4F6B">
        <w:rPr>
          <w:rFonts w:ascii="Times New Roman" w:eastAsia="Times New Roman" w:hAnsi="Times New Roman" w:cs="Times New Roman"/>
          <w:color w:val="000000"/>
          <w:sz w:val="28"/>
          <w:szCs w:val="28"/>
          <w:shd w:val="clear" w:color="auto" w:fill="FFFFFF"/>
          <w:lang w:eastAsia="ru-RU"/>
        </w:rPr>
        <w:t>В случае неисполнения либо ненадлежащего исполнения своих обязательств подрядчиком (исполнителем) по контракту, заказчик вправе предъявить кредитной организации, выдавшей независимую гарантию подрядчику (исполнителю), требование об осуществлении уплаты денежной суммы по независимой гарантии, утвержденной постановлением Правительства от 08.11.2013 № 1005 форме (ст. 368 ГК РФ, ст. 45, 96 Закона о контрактной системе).</w:t>
      </w: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3E4F6B">
        <w:rPr>
          <w:rFonts w:ascii="Times New Roman" w:eastAsia="Times New Roman" w:hAnsi="Times New Roman" w:cs="Times New Roman"/>
          <w:color w:val="000000"/>
          <w:sz w:val="28"/>
          <w:szCs w:val="28"/>
          <w:shd w:val="clear" w:color="auto" w:fill="FFFFFF"/>
          <w:lang w:eastAsia="ru-RU"/>
        </w:rPr>
        <w:t>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контрактом, включается в реестр недобросовестных поставщиков</w:t>
      </w:r>
      <w:proofErr w:type="gramStart"/>
      <w:r w:rsidRPr="003E4F6B">
        <w:rPr>
          <w:rFonts w:ascii="Times New Roman" w:eastAsia="Times New Roman" w:hAnsi="Times New Roman" w:cs="Times New Roman"/>
          <w:color w:val="000000"/>
          <w:sz w:val="28"/>
          <w:szCs w:val="28"/>
          <w:shd w:val="clear" w:color="auto" w:fill="FFFFFF"/>
          <w:lang w:eastAsia="ru-RU"/>
        </w:rPr>
        <w:t>.</w:t>
      </w:r>
      <w:proofErr w:type="gramEnd"/>
      <w:r w:rsidRPr="003E4F6B">
        <w:rPr>
          <w:rFonts w:ascii="Times New Roman" w:eastAsia="Times New Roman" w:hAnsi="Times New Roman" w:cs="Times New Roman"/>
          <w:color w:val="000000"/>
          <w:sz w:val="28"/>
          <w:szCs w:val="28"/>
          <w:shd w:val="clear" w:color="auto" w:fill="FFFFFF"/>
          <w:lang w:eastAsia="ru-RU"/>
        </w:rPr>
        <w:t xml:space="preserve"> (</w:t>
      </w:r>
      <w:proofErr w:type="gramStart"/>
      <w:r w:rsidRPr="003E4F6B">
        <w:rPr>
          <w:rFonts w:ascii="Times New Roman" w:eastAsia="Times New Roman" w:hAnsi="Times New Roman" w:cs="Times New Roman"/>
          <w:color w:val="000000"/>
          <w:sz w:val="28"/>
          <w:szCs w:val="28"/>
          <w:shd w:val="clear" w:color="auto" w:fill="FFFFFF"/>
          <w:lang w:eastAsia="ru-RU"/>
        </w:rPr>
        <w:t>ч</w:t>
      </w:r>
      <w:proofErr w:type="gramEnd"/>
      <w:r w:rsidRPr="003E4F6B">
        <w:rPr>
          <w:rFonts w:ascii="Times New Roman" w:eastAsia="Times New Roman" w:hAnsi="Times New Roman" w:cs="Times New Roman"/>
          <w:color w:val="000000"/>
          <w:sz w:val="28"/>
          <w:szCs w:val="28"/>
          <w:shd w:val="clear" w:color="auto" w:fill="FFFFFF"/>
          <w:lang w:eastAsia="ru-RU"/>
        </w:rPr>
        <w:t>.2 ст. 104 Закона о контрактной системе).</w:t>
      </w:r>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3E4F6B">
        <w:rPr>
          <w:rFonts w:ascii="Times New Roman" w:eastAsia="Times New Roman" w:hAnsi="Times New Roman" w:cs="Times New Roman"/>
          <w:color w:val="000000"/>
          <w:sz w:val="28"/>
          <w:szCs w:val="28"/>
          <w:shd w:val="clear" w:color="auto" w:fill="FFFFFF"/>
          <w:lang w:eastAsia="ru-RU"/>
        </w:rPr>
        <w:t>Для участника, поставщика (подрядчика, исполнителя) внесение в реестр недобросовестных поставщиков означает, что он сам, а также лица, указанные в п. п. 2, 3 ч. 3 ст. 104 Закона о контрактной системе, не смогут два года принимать участие в закупках, в которых установлен запрет на участие лиц, внесенных в реестр недобросовестных поставщиков (ч. 9 ст. 104 Закона о контрактной системе).</w:t>
      </w:r>
      <w:proofErr w:type="gramEnd"/>
    </w:p>
    <w:p w:rsidR="00DE7736" w:rsidRPr="003E4F6B"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3E4F6B">
        <w:rPr>
          <w:rFonts w:ascii="Times New Roman" w:eastAsia="Times New Roman" w:hAnsi="Times New Roman" w:cs="Times New Roman"/>
          <w:color w:val="000000"/>
          <w:sz w:val="28"/>
          <w:szCs w:val="28"/>
          <w:shd w:val="clear" w:color="auto" w:fill="FFFFFF"/>
          <w:lang w:eastAsia="ru-RU"/>
        </w:rPr>
        <w:t>В случае</w:t>
      </w:r>
      <w:proofErr w:type="gramStart"/>
      <w:r w:rsidRPr="003E4F6B">
        <w:rPr>
          <w:rFonts w:ascii="Times New Roman" w:eastAsia="Times New Roman" w:hAnsi="Times New Roman" w:cs="Times New Roman"/>
          <w:color w:val="000000"/>
          <w:sz w:val="28"/>
          <w:szCs w:val="28"/>
          <w:shd w:val="clear" w:color="auto" w:fill="FFFFFF"/>
          <w:lang w:eastAsia="ru-RU"/>
        </w:rPr>
        <w:t>,</w:t>
      </w:r>
      <w:proofErr w:type="gramEnd"/>
      <w:r w:rsidRPr="003E4F6B">
        <w:rPr>
          <w:rFonts w:ascii="Times New Roman" w:eastAsia="Times New Roman" w:hAnsi="Times New Roman" w:cs="Times New Roman"/>
          <w:color w:val="000000"/>
          <w:sz w:val="28"/>
          <w:szCs w:val="28"/>
          <w:shd w:val="clear" w:color="auto" w:fill="FFFFFF"/>
          <w:lang w:eastAsia="ru-RU"/>
        </w:rPr>
        <w:t xml:space="preserve"> если неисполнение или ненадлежащее исполнение подрядчиком (исполнителем) контракта повлекло его досрочное прекращение и заказчик заключил взамен его аналогичный контракт, заказчик вправе потребовать от должника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(ст.393.1 ГК РФ).</w:t>
      </w:r>
    </w:p>
    <w:p w:rsidR="00DE7736" w:rsidRPr="003E4F6B"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7736" w:rsidRPr="003E4F6B"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E4F6B">
        <w:rPr>
          <w:rFonts w:ascii="Times New Roman" w:eastAsia="Times New Roman" w:hAnsi="Times New Roman" w:cs="Times New Roman"/>
          <w:color w:val="333333"/>
          <w:sz w:val="28"/>
          <w:szCs w:val="28"/>
          <w:lang w:eastAsia="ru-RU"/>
        </w:rPr>
        <w:t>Помощник прокурора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Юрист 1 класса                                                                              О.А. Огнева</w:t>
      </w:r>
    </w:p>
    <w:p w:rsidR="00DE7736" w:rsidRPr="00DE7736" w:rsidRDefault="00DE7736" w:rsidP="00DE7736">
      <w:pPr>
        <w:rPr>
          <w:rFonts w:ascii="Calibri" w:eastAsia="Calibri" w:hAnsi="Calibri" w:cs="Times New Roman"/>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Ответственность за «телефонный терроризм»</w:t>
      </w:r>
    </w:p>
    <w:p w:rsidR="00DE7736" w:rsidRPr="00DE7736" w:rsidRDefault="00DE7736" w:rsidP="00DE7736">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color w:val="000000"/>
          <w:sz w:val="28"/>
          <w:szCs w:val="28"/>
          <w:lang w:eastAsia="ru-RU"/>
        </w:rPr>
        <w:t> </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Преступления о заведомо ложных актах терроризма создают серьезную угрозу безопасности граждан, а также экономической и политической стабильности государства.</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Так, под «телефонным терроризмом» следует понимать заведомо ложное сообщение о готовящемся взрыве, поджоге или иных действиях, создающих опасность гибели людей, причинения значительного </w:t>
      </w:r>
      <w:r w:rsidRPr="00DE7736">
        <w:rPr>
          <w:rFonts w:ascii="Times New Roman" w:eastAsia="Times New Roman" w:hAnsi="Times New Roman" w:cs="Times New Roman"/>
          <w:color w:val="000000"/>
          <w:sz w:val="28"/>
          <w:szCs w:val="28"/>
          <w:shd w:val="clear" w:color="auto" w:fill="FFFFFF"/>
          <w:lang w:eastAsia="ru-RU"/>
        </w:rPr>
        <w:lastRenderedPageBreak/>
        <w:t>имущественного ущерба либо наступления иных общественно опасных последствий, совершенное из хулиганских побуждений.</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Сообщение может быть выражено в любой форме (устно, письменно, с помощью сре</w:t>
      </w:r>
      <w:proofErr w:type="gramStart"/>
      <w:r w:rsidRPr="00DE7736">
        <w:rPr>
          <w:rFonts w:ascii="Times New Roman" w:eastAsia="Times New Roman" w:hAnsi="Times New Roman" w:cs="Times New Roman"/>
          <w:color w:val="000000"/>
          <w:sz w:val="28"/>
          <w:szCs w:val="28"/>
          <w:shd w:val="clear" w:color="auto" w:fill="FFFFFF"/>
          <w:lang w:eastAsia="ru-RU"/>
        </w:rPr>
        <w:t>дств св</w:t>
      </w:r>
      <w:proofErr w:type="gramEnd"/>
      <w:r w:rsidRPr="00DE7736">
        <w:rPr>
          <w:rFonts w:ascii="Times New Roman" w:eastAsia="Times New Roman" w:hAnsi="Times New Roman" w:cs="Times New Roman"/>
          <w:color w:val="000000"/>
          <w:sz w:val="28"/>
          <w:szCs w:val="28"/>
          <w:shd w:val="clear" w:color="auto" w:fill="FFFFFF"/>
          <w:lang w:eastAsia="ru-RU"/>
        </w:rPr>
        <w:t>язи или информационно-телекоммуникационной сети «Интернет»).</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Такие действия квалифицируются по статье 207 Уголовного кодекса Российской Федерации. </w:t>
      </w:r>
      <w:proofErr w:type="gramStart"/>
      <w:r w:rsidRPr="00DE7736">
        <w:rPr>
          <w:rFonts w:ascii="Times New Roman" w:eastAsia="Times New Roman" w:hAnsi="Times New Roman" w:cs="Times New Roman"/>
          <w:color w:val="000000"/>
          <w:sz w:val="28"/>
          <w:szCs w:val="28"/>
          <w:shd w:val="clear" w:color="auto" w:fill="FFFFFF"/>
          <w:lang w:eastAsia="ru-RU"/>
        </w:rPr>
        <w:t>Указанная норма состоит из 4 частей, регламентирующих уголовное наказание в зависимости от тяжести наступивших последствий и целей телефонных террористов (совершение деяния в отношении объектов социальной инфраструктуры или повлекшее причинение крупного ущерба свыше 1 000 000 руб. (ч. 2), дестабилизация деятельности органов власти (ч. 3), смерть человека или иные тяжкие последствия (ч. 4).</w:t>
      </w:r>
      <w:proofErr w:type="gramEnd"/>
      <w:r w:rsidRPr="00DE7736">
        <w:rPr>
          <w:rFonts w:ascii="Times New Roman" w:eastAsia="Times New Roman" w:hAnsi="Times New Roman" w:cs="Times New Roman"/>
          <w:color w:val="000000"/>
          <w:sz w:val="28"/>
          <w:szCs w:val="28"/>
          <w:shd w:val="clear" w:color="auto" w:fill="FFFFFF"/>
          <w:lang w:eastAsia="ru-RU"/>
        </w:rPr>
        <w:t xml:space="preserve"> Санкция статьи предусматривает наказание до 10 лет лишения свободы.</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Уголовная ответственность за совершение преступления, предусмотренного статьей 207 Уголовного кодекса Российской Федерации, наступает в отношении лица, достигшего на момент совершения преступления 14 лет (ч. 2 ст. 20 УК РФ).</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E7736">
        <w:rPr>
          <w:rFonts w:ascii="Times New Roman" w:eastAsia="Times New Roman" w:hAnsi="Times New Roman" w:cs="Times New Roman"/>
          <w:color w:val="000000"/>
          <w:sz w:val="28"/>
          <w:szCs w:val="28"/>
          <w:shd w:val="clear" w:color="auto" w:fill="FFFFFF"/>
          <w:lang w:eastAsia="ru-RU"/>
        </w:rPr>
        <w:t xml:space="preserve">Следует отметить, что отказ в возбуждении уголовного дела либо его прекращение в связи с </w:t>
      </w:r>
      <w:proofErr w:type="spellStart"/>
      <w:r w:rsidRPr="00DE7736">
        <w:rPr>
          <w:rFonts w:ascii="Times New Roman" w:eastAsia="Times New Roman" w:hAnsi="Times New Roman" w:cs="Times New Roman"/>
          <w:color w:val="000000"/>
          <w:sz w:val="28"/>
          <w:szCs w:val="28"/>
          <w:shd w:val="clear" w:color="auto" w:fill="FFFFFF"/>
          <w:lang w:eastAsia="ru-RU"/>
        </w:rPr>
        <w:t>недостижением</w:t>
      </w:r>
      <w:proofErr w:type="spellEnd"/>
      <w:r w:rsidRPr="00DE7736">
        <w:rPr>
          <w:rFonts w:ascii="Times New Roman" w:eastAsia="Times New Roman" w:hAnsi="Times New Roman" w:cs="Times New Roman"/>
          <w:color w:val="000000"/>
          <w:sz w:val="28"/>
          <w:szCs w:val="28"/>
          <w:shd w:val="clear" w:color="auto" w:fill="FFFFFF"/>
          <w:lang w:eastAsia="ru-RU"/>
        </w:rPr>
        <w:t xml:space="preserve"> лицом к моменту совершения преступления возраста уголовной ответственности, не является основанием для невозможности применения иных мер. В этом случае на законных представителей такого лица (родителей, опекунов) возлагается ответственность за причиненный материальный ущерб, связанный с организацией и проведением специальных мероприятий по проверке сообщения о преступлении.</w:t>
      </w:r>
    </w:p>
    <w:p w:rsidR="00DE7736" w:rsidRPr="00DE7736"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p>
    <w:p w:rsidR="00DE7736" w:rsidRPr="00DE7736"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DE7736">
        <w:rPr>
          <w:rFonts w:ascii="Times New Roman" w:eastAsia="Times New Roman" w:hAnsi="Times New Roman" w:cs="Times New Roman"/>
          <w:sz w:val="28"/>
          <w:szCs w:val="28"/>
          <w:lang w:eastAsia="ru-RU"/>
        </w:rPr>
        <w:t>Помощник прокурора района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sz w:val="28"/>
          <w:szCs w:val="28"/>
          <w:lang w:eastAsia="ru-RU"/>
        </w:rPr>
      </w:pPr>
      <w:r w:rsidRPr="00DE7736">
        <w:rPr>
          <w:rFonts w:ascii="Times New Roman" w:eastAsia="Times New Roman" w:hAnsi="Times New Roman" w:cs="Times New Roman"/>
          <w:sz w:val="28"/>
          <w:szCs w:val="28"/>
          <w:lang w:eastAsia="ru-RU"/>
        </w:rPr>
        <w:t>юрист 1 класса                                                                                  О.А. Огнева</w:t>
      </w:r>
    </w:p>
    <w:p w:rsidR="00DE7736" w:rsidRPr="00DE7736" w:rsidRDefault="00DE7736" w:rsidP="00DE7736">
      <w:pPr>
        <w:spacing w:after="0" w:line="240" w:lineRule="auto"/>
        <w:ind w:firstLine="709"/>
        <w:rPr>
          <w:rFonts w:ascii="Times New Roman" w:eastAsia="Calibri" w:hAnsi="Times New Roman" w:cs="Times New Roman"/>
          <w:sz w:val="28"/>
          <w:szCs w:val="28"/>
        </w:rPr>
      </w:pPr>
    </w:p>
    <w:p w:rsidR="00DE7736" w:rsidRPr="003E4F6B" w:rsidRDefault="00DE7736" w:rsidP="003E4F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ПРОКУРАТУРА КОЧКОВСКОГО РАЙОНА</w:t>
      </w:r>
    </w:p>
    <w:p w:rsidR="00DE7736" w:rsidRPr="003E4F6B" w:rsidRDefault="00DE7736" w:rsidP="003E4F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ПАМЯТКА</w:t>
      </w:r>
    </w:p>
    <w:p w:rsidR="00DE7736" w:rsidRPr="003E4F6B" w:rsidRDefault="00DE7736" w:rsidP="003E4F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Открытые окна – угроза выпадения детей из окон</w:t>
      </w:r>
    </w:p>
    <w:p w:rsidR="00DE7736" w:rsidRPr="003E4F6B" w:rsidRDefault="00DE7736" w:rsidP="00DE7736">
      <w:pPr>
        <w:shd w:val="clear" w:color="auto" w:fill="FFFFFF"/>
        <w:spacing w:after="120" w:line="240" w:lineRule="auto"/>
        <w:rPr>
          <w:rFonts w:ascii="Times New Roman" w:eastAsia="Times New Roman" w:hAnsi="Times New Roman" w:cs="Times New Roman"/>
          <w:color w:val="000000"/>
          <w:sz w:val="24"/>
          <w:szCs w:val="24"/>
          <w:lang w:eastAsia="ru-RU"/>
        </w:rPr>
      </w:pPr>
      <w:r w:rsidRPr="00DE7736">
        <w:rPr>
          <w:rFonts w:ascii="Roboto" w:eastAsia="Times New Roman" w:hAnsi="Roboto" w:cs="Times New Roman"/>
          <w:color w:val="000000"/>
          <w:sz w:val="24"/>
          <w:szCs w:val="24"/>
          <w:lang w:eastAsia="ru-RU"/>
        </w:rPr>
        <w:t> </w:t>
      </w:r>
      <w:r w:rsidRPr="00DE7736">
        <w:rPr>
          <w:rFonts w:ascii="Roboto" w:eastAsia="Times New Roman" w:hAnsi="Roboto" w:cs="Times New Roman"/>
          <w:color w:val="FFFFFF"/>
          <w:sz w:val="20"/>
          <w:szCs w:val="20"/>
          <w:shd w:val="clear" w:color="auto" w:fill="1E3685"/>
          <w:lang w:eastAsia="ru-RU"/>
        </w:rPr>
        <w:t xml:space="preserve"> </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Приближается теплый период времени, когда мы, чтобы освежить воздух в комнате, начнем открывать окна.</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Главное в этот момент - четко осознавать опасность открытых окон для маленьких детей, если они есть в доме.</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Ежегодно десятки малышей, оставленных в комнате без присмотра, выпадают из окон, получая травмы различной степени тяжести или гибнут.</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xml:space="preserve">Анализ обстоятельств, приведших к подобным последствиям, показал, что преимущественно дети самостоятельно забирались на подоконник, </w:t>
      </w:r>
      <w:r w:rsidRPr="003E4F6B">
        <w:rPr>
          <w:rFonts w:ascii="Times New Roman" w:eastAsia="Times New Roman" w:hAnsi="Times New Roman" w:cs="Times New Roman"/>
          <w:color w:val="333333"/>
          <w:sz w:val="28"/>
          <w:szCs w:val="28"/>
          <w:lang w:eastAsia="ru-RU"/>
        </w:rPr>
        <w:lastRenderedPageBreak/>
        <w:t>используя в качестве подставки различные предметы мебели, стоящие рядом с окном, и, опираясь на противомоскитную сетку, выпадали из окна вместе с ней.</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Причинами случившегося являются:</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временная утрата контроля взрослых за поведением детей;</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невнимательность взрослых, забывших закрыть окна на период отсутствия в комнате, где находятся дети;</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неправильная расстановка мебели, позволяющая детям самостоятельно забираться на подоконник;</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наличие на окнах противомоскитных сеток, создающих мнимую иллюзию закрытого окна;</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отсутствие запорных устройств на окнах.</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 xml:space="preserve">За оставление детей в опасности, в случаях, когда виновный имел возможность </w:t>
      </w:r>
      <w:proofErr w:type="gramStart"/>
      <w:r w:rsidRPr="003E4F6B">
        <w:rPr>
          <w:rFonts w:ascii="Times New Roman" w:eastAsia="Times New Roman" w:hAnsi="Times New Roman" w:cs="Times New Roman"/>
          <w:color w:val="333333"/>
          <w:sz w:val="28"/>
          <w:szCs w:val="28"/>
          <w:lang w:eastAsia="ru-RU"/>
        </w:rPr>
        <w:t>оказать помощь ребенку и был</w:t>
      </w:r>
      <w:proofErr w:type="gramEnd"/>
      <w:r w:rsidRPr="003E4F6B">
        <w:rPr>
          <w:rFonts w:ascii="Times New Roman" w:eastAsia="Times New Roman" w:hAnsi="Times New Roman" w:cs="Times New Roman"/>
          <w:color w:val="333333"/>
          <w:sz w:val="28"/>
          <w:szCs w:val="28"/>
          <w:lang w:eastAsia="ru-RU"/>
        </w:rPr>
        <w:t xml:space="preserve"> обязан иметь о нем заботу либо сам поставил его в опасное для жизни или здоровья состояние предусмотрена уголовная ответственность.</w:t>
      </w:r>
    </w:p>
    <w:p w:rsidR="00DE7736" w:rsidRPr="003E4F6B"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lang w:eastAsia="ru-RU"/>
        </w:rPr>
      </w:pPr>
      <w:r w:rsidRPr="003E4F6B">
        <w:rPr>
          <w:rFonts w:ascii="Times New Roman" w:eastAsia="Times New Roman" w:hAnsi="Times New Roman" w:cs="Times New Roman"/>
          <w:color w:val="333333"/>
          <w:sz w:val="28"/>
          <w:szCs w:val="28"/>
          <w:lang w:eastAsia="ru-RU"/>
        </w:rPr>
        <w:t>Берегите детей!</w:t>
      </w:r>
    </w:p>
    <w:p w:rsidR="00DE7736" w:rsidRPr="00630DB7" w:rsidRDefault="00DE7736" w:rsidP="00630DB7">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630DB7">
        <w:rPr>
          <w:rFonts w:ascii="Times New Roman" w:eastAsia="Times New Roman" w:hAnsi="Times New Roman" w:cs="Times New Roman"/>
          <w:b/>
          <w:bCs/>
          <w:iCs/>
          <w:color w:val="333333"/>
          <w:sz w:val="28"/>
          <w:szCs w:val="28"/>
          <w:lang w:eastAsia="ru-RU"/>
        </w:rPr>
        <w:t xml:space="preserve">Прокуратура </w:t>
      </w:r>
      <w:proofErr w:type="spellStart"/>
      <w:r w:rsidRPr="00630DB7">
        <w:rPr>
          <w:rFonts w:ascii="Times New Roman" w:eastAsia="Times New Roman" w:hAnsi="Times New Roman" w:cs="Times New Roman"/>
          <w:b/>
          <w:bCs/>
          <w:iCs/>
          <w:color w:val="333333"/>
          <w:sz w:val="28"/>
          <w:szCs w:val="28"/>
          <w:lang w:eastAsia="ru-RU"/>
        </w:rPr>
        <w:t>Кочковского</w:t>
      </w:r>
      <w:proofErr w:type="spellEnd"/>
      <w:r w:rsidRPr="00630DB7">
        <w:rPr>
          <w:rFonts w:ascii="Times New Roman" w:eastAsia="Times New Roman" w:hAnsi="Times New Roman" w:cs="Times New Roman"/>
          <w:b/>
          <w:bCs/>
          <w:iCs/>
          <w:color w:val="333333"/>
          <w:sz w:val="28"/>
          <w:szCs w:val="28"/>
          <w:lang w:eastAsia="ru-RU"/>
        </w:rPr>
        <w:t xml:space="preserve"> района</w:t>
      </w:r>
    </w:p>
    <w:p w:rsidR="00DE7736" w:rsidRPr="00630DB7" w:rsidRDefault="00DE7736" w:rsidP="00630DB7">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630DB7">
        <w:rPr>
          <w:rFonts w:ascii="Times New Roman" w:eastAsia="Times New Roman" w:hAnsi="Times New Roman" w:cs="Times New Roman"/>
          <w:b/>
          <w:bCs/>
          <w:iCs/>
          <w:color w:val="333333"/>
          <w:sz w:val="28"/>
          <w:szCs w:val="28"/>
          <w:lang w:eastAsia="ru-RU"/>
        </w:rPr>
        <w:t>ПАМЯТКА</w:t>
      </w:r>
    </w:p>
    <w:p w:rsidR="00DE7736" w:rsidRDefault="00DE7736" w:rsidP="00630DB7">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630DB7">
        <w:rPr>
          <w:rFonts w:ascii="Times New Roman" w:eastAsia="Times New Roman" w:hAnsi="Times New Roman" w:cs="Times New Roman"/>
          <w:b/>
          <w:bCs/>
          <w:iCs/>
          <w:color w:val="333333"/>
          <w:sz w:val="28"/>
          <w:szCs w:val="28"/>
          <w:lang w:eastAsia="ru-RU"/>
        </w:rPr>
        <w:t>«ПОРЯДОК ЗАЩИТЫ ТРУДОВЫХ ПРАВ»</w:t>
      </w:r>
    </w:p>
    <w:p w:rsidR="00630DB7" w:rsidRPr="00630DB7" w:rsidRDefault="00630DB7" w:rsidP="00630DB7">
      <w:pPr>
        <w:shd w:val="clear" w:color="auto" w:fill="FFFFFF"/>
        <w:spacing w:after="0" w:line="240" w:lineRule="auto"/>
        <w:jc w:val="center"/>
        <w:rPr>
          <w:rFonts w:ascii="Roboto" w:eastAsia="Times New Roman" w:hAnsi="Roboto" w:cs="Times New Roman"/>
          <w:color w:val="333333"/>
          <w:sz w:val="24"/>
          <w:szCs w:val="24"/>
          <w:lang w:eastAsia="ru-RU"/>
        </w:rPr>
      </w:pP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Индивидуальные трудовые споры, связанные с отказом в приеме на работу, разрешаются непосредственно в районных судах по месту жительства работника или месту нахождения работодателя.</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Обращение в суд должно последовать в течени</w:t>
      </w:r>
      <w:proofErr w:type="gramStart"/>
      <w:r w:rsidRPr="00DE7736">
        <w:rPr>
          <w:rFonts w:ascii="Times New Roman" w:eastAsia="Times New Roman" w:hAnsi="Times New Roman" w:cs="Times New Roman"/>
          <w:color w:val="333333"/>
          <w:sz w:val="28"/>
          <w:szCs w:val="28"/>
          <w:lang w:eastAsia="ru-RU"/>
        </w:rPr>
        <w:t>и</w:t>
      </w:r>
      <w:proofErr w:type="gramEnd"/>
      <w:r w:rsidRPr="00DE7736">
        <w:rPr>
          <w:rFonts w:ascii="Times New Roman" w:eastAsia="Times New Roman" w:hAnsi="Times New Roman" w:cs="Times New Roman"/>
          <w:color w:val="333333"/>
          <w:sz w:val="28"/>
          <w:szCs w:val="28"/>
          <w:lang w:eastAsia="ru-RU"/>
        </w:rPr>
        <w:t xml:space="preserve"> трех месяцев со дня, когда работник узнал или должен был узнать о нарушении своего права.</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В исковом заявлении должны быть указаны:</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наименование суда, в который подается заявление;</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фамилия, имя, отчество работника, дата и место рождения, место жительства или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xml:space="preserve">- наименование, адрес, идентификационный номер налогоплательщика и основной государственный регистрационный номер. Если истцу неизвестны один из идентификаторов ответчика, об этом следует указать в заявлении, тогда необходимая информация будет получена из Фонда </w:t>
      </w:r>
      <w:r w:rsidRPr="00DE7736">
        <w:rPr>
          <w:rFonts w:ascii="Times New Roman" w:eastAsia="Times New Roman" w:hAnsi="Times New Roman" w:cs="Times New Roman"/>
          <w:color w:val="333333"/>
          <w:sz w:val="28"/>
          <w:szCs w:val="28"/>
          <w:lang w:eastAsia="ru-RU"/>
        </w:rPr>
        <w:lastRenderedPageBreak/>
        <w:t>пенсионного и социального страхования Российской Федерации, налогового органа или органа внутренних дел по запросу суда;</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суть нарушения прав истца и его требования;</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обстоятельства, на которых истец основывает свои требования, и доказательства их подтверждающие;</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расчет взыскиваемых денежных сумм;</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перечень прилагаемых к заявлению документов.</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В качестве доказательств факта наличия трудовых отношений могут быть использованы:</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документы, например, об ознакомлении с правилами внутреннего трудового распорядка, техники безопасности, рабочая переписка, подтвержденная нотариально, командировочные удостоверения, пропуск в организацию, выписка о движении средств по счету в банке и др.;</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свидетельские показания;</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аудио-видео материалы.</w:t>
      </w:r>
    </w:p>
    <w:p w:rsidR="00DE7736" w:rsidRPr="00DE7736" w:rsidRDefault="00DE7736" w:rsidP="00DE7736">
      <w:pPr>
        <w:spacing w:after="0"/>
        <w:ind w:firstLine="709"/>
        <w:rPr>
          <w:rFonts w:ascii="Calibri" w:eastAsia="Calibri" w:hAnsi="Calibri" w:cs="Times New Roman"/>
        </w:rPr>
      </w:pPr>
    </w:p>
    <w:p w:rsidR="00DE7736" w:rsidRPr="003E4F6B" w:rsidRDefault="00DE7736" w:rsidP="003E4F6B">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3E4F6B">
        <w:rPr>
          <w:rFonts w:ascii="Times New Roman" w:eastAsia="Times New Roman" w:hAnsi="Times New Roman" w:cs="Times New Roman"/>
          <w:b/>
          <w:bCs/>
          <w:iCs/>
          <w:color w:val="333333"/>
          <w:sz w:val="28"/>
          <w:szCs w:val="28"/>
          <w:lang w:eastAsia="ru-RU"/>
        </w:rPr>
        <w:t xml:space="preserve">Прокуратура </w:t>
      </w:r>
      <w:proofErr w:type="spellStart"/>
      <w:r w:rsidRPr="003E4F6B">
        <w:rPr>
          <w:rFonts w:ascii="Times New Roman" w:eastAsia="Times New Roman" w:hAnsi="Times New Roman" w:cs="Times New Roman"/>
          <w:b/>
          <w:bCs/>
          <w:iCs/>
          <w:color w:val="333333"/>
          <w:sz w:val="28"/>
          <w:szCs w:val="28"/>
          <w:lang w:eastAsia="ru-RU"/>
        </w:rPr>
        <w:t>Кочковского</w:t>
      </w:r>
      <w:proofErr w:type="spellEnd"/>
      <w:r w:rsidRPr="003E4F6B">
        <w:rPr>
          <w:rFonts w:ascii="Times New Roman" w:eastAsia="Times New Roman" w:hAnsi="Times New Roman" w:cs="Times New Roman"/>
          <w:b/>
          <w:bCs/>
          <w:iCs/>
          <w:color w:val="333333"/>
          <w:sz w:val="28"/>
          <w:szCs w:val="28"/>
          <w:lang w:eastAsia="ru-RU"/>
        </w:rPr>
        <w:t xml:space="preserve"> района</w:t>
      </w:r>
    </w:p>
    <w:p w:rsidR="00DE7736" w:rsidRPr="003E4F6B" w:rsidRDefault="00DE7736" w:rsidP="003E4F6B">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3E4F6B">
        <w:rPr>
          <w:rFonts w:ascii="Times New Roman" w:eastAsia="Times New Roman" w:hAnsi="Times New Roman" w:cs="Times New Roman"/>
          <w:b/>
          <w:bCs/>
          <w:iCs/>
          <w:color w:val="333333"/>
          <w:sz w:val="28"/>
          <w:szCs w:val="28"/>
          <w:lang w:eastAsia="ru-RU"/>
        </w:rPr>
        <w:t>ПАМЯТКА</w:t>
      </w:r>
    </w:p>
    <w:p w:rsidR="00DE7736" w:rsidRDefault="00DE7736" w:rsidP="003E4F6B">
      <w:pPr>
        <w:shd w:val="clear" w:color="auto" w:fill="FFFFFF"/>
        <w:spacing w:after="0" w:line="240" w:lineRule="auto"/>
        <w:jc w:val="center"/>
        <w:rPr>
          <w:rFonts w:ascii="Times New Roman" w:eastAsia="Times New Roman" w:hAnsi="Times New Roman" w:cs="Times New Roman"/>
          <w:b/>
          <w:bCs/>
          <w:iCs/>
          <w:color w:val="333333"/>
          <w:sz w:val="28"/>
          <w:szCs w:val="28"/>
          <w:lang w:eastAsia="ru-RU"/>
        </w:rPr>
      </w:pPr>
      <w:r w:rsidRPr="003E4F6B">
        <w:rPr>
          <w:rFonts w:ascii="Times New Roman" w:eastAsia="Times New Roman" w:hAnsi="Times New Roman" w:cs="Times New Roman"/>
          <w:b/>
          <w:bCs/>
          <w:iCs/>
          <w:color w:val="333333"/>
          <w:sz w:val="28"/>
          <w:szCs w:val="28"/>
          <w:lang w:eastAsia="ru-RU"/>
        </w:rPr>
        <w:t>ПОСЛЕДСТВИЯ НЕЗАКЛЮЧЕНИЯ ТРУДОВОГО ДОГОВОРА</w:t>
      </w:r>
    </w:p>
    <w:p w:rsidR="003E4F6B" w:rsidRPr="003E4F6B" w:rsidRDefault="003E4F6B" w:rsidP="003E4F6B">
      <w:pPr>
        <w:shd w:val="clear" w:color="auto" w:fill="FFFFFF"/>
        <w:spacing w:after="0" w:line="240" w:lineRule="auto"/>
        <w:jc w:val="center"/>
        <w:rPr>
          <w:rFonts w:ascii="Roboto" w:eastAsia="Times New Roman" w:hAnsi="Roboto" w:cs="Times New Roman"/>
          <w:color w:val="333333"/>
          <w:sz w:val="24"/>
          <w:szCs w:val="24"/>
          <w:lang w:eastAsia="ru-RU"/>
        </w:rPr>
      </w:pP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sz w:val="28"/>
          <w:szCs w:val="28"/>
          <w:lang w:eastAsia="ru-RU"/>
        </w:rPr>
        <w:t>Трудовые отношения - отношения, ос</w:t>
      </w:r>
      <w:r w:rsidRPr="00DE7736">
        <w:rPr>
          <w:rFonts w:ascii="Times New Roman" w:eastAsia="Times New Roman" w:hAnsi="Times New Roman" w:cs="Times New Roman"/>
          <w:color w:val="333333"/>
          <w:sz w:val="28"/>
          <w:szCs w:val="28"/>
          <w:lang w:eastAsia="ru-RU"/>
        </w:rPr>
        <w:t>нованные на соглашении между работодателем и работником о личном выполнении последним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работы) в интересах, под управлением и контролем работодателя, подчинении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внутренними нормативными актами, трудовым договором.</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Заключение гражданско-правовых договоров, фактически регулирующих трудовые отношения между работником и работодателем, законом запрещено. Прием на работу должен быть оформлен трудовым договором.</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 xml:space="preserve"> При отсутствии трудового договора работник не сможет претендовать на получение оплаты труда по устному договору, отпускных, оплату листков </w:t>
      </w:r>
      <w:r w:rsidRPr="00DE7736">
        <w:rPr>
          <w:rFonts w:ascii="Times New Roman" w:eastAsia="Times New Roman" w:hAnsi="Times New Roman" w:cs="Times New Roman"/>
          <w:color w:val="333333"/>
          <w:sz w:val="28"/>
          <w:szCs w:val="28"/>
          <w:lang w:eastAsia="ru-RU"/>
        </w:rPr>
        <w:lastRenderedPageBreak/>
        <w:t>нетрудоспособности, учет времени работы в трудовом стаже, выплату предусмотренных законом компенсаций и иных мер поддержки.</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Необоснованный отказ в заключени</w:t>
      </w:r>
      <w:proofErr w:type="gramStart"/>
      <w:r w:rsidRPr="00DE7736">
        <w:rPr>
          <w:rFonts w:ascii="Times New Roman" w:eastAsia="Times New Roman" w:hAnsi="Times New Roman" w:cs="Times New Roman"/>
          <w:color w:val="333333"/>
          <w:sz w:val="28"/>
          <w:szCs w:val="28"/>
          <w:lang w:eastAsia="ru-RU"/>
        </w:rPr>
        <w:t>и</w:t>
      </w:r>
      <w:proofErr w:type="gramEnd"/>
      <w:r w:rsidRPr="00DE7736">
        <w:rPr>
          <w:rFonts w:ascii="Times New Roman" w:eastAsia="Times New Roman" w:hAnsi="Times New Roman" w:cs="Times New Roman"/>
          <w:color w:val="333333"/>
          <w:sz w:val="28"/>
          <w:szCs w:val="28"/>
          <w:lang w:eastAsia="ru-RU"/>
        </w:rPr>
        <w:t xml:space="preserve"> трудового договора законом запрещен.</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Запрещается отказывать в заключени</w:t>
      </w:r>
      <w:proofErr w:type="gramStart"/>
      <w:r w:rsidRPr="00DE7736">
        <w:rPr>
          <w:rFonts w:ascii="Times New Roman" w:eastAsia="Times New Roman" w:hAnsi="Times New Roman" w:cs="Times New Roman"/>
          <w:color w:val="333333"/>
          <w:sz w:val="28"/>
          <w:szCs w:val="28"/>
          <w:lang w:eastAsia="ru-RU"/>
        </w:rPr>
        <w:t>и</w:t>
      </w:r>
      <w:proofErr w:type="gramEnd"/>
      <w:r w:rsidRPr="00DE7736">
        <w:rPr>
          <w:rFonts w:ascii="Times New Roman" w:eastAsia="Times New Roman" w:hAnsi="Times New Roman" w:cs="Times New Roman"/>
          <w:color w:val="333333"/>
          <w:sz w:val="28"/>
          <w:szCs w:val="28"/>
          <w:lang w:eastAsia="ru-RU"/>
        </w:rPr>
        <w:t xml:space="preserve">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DE7736">
        <w:rPr>
          <w:rFonts w:ascii="Times New Roman" w:eastAsia="Times New Roman" w:hAnsi="Times New Roman" w:cs="Times New Roman"/>
          <w:color w:val="333333"/>
          <w:sz w:val="28"/>
          <w:szCs w:val="28"/>
          <w:lang w:eastAsia="ru-RU"/>
        </w:rPr>
        <w:t>По письменному требованию лица, которому отказано в заключени</w:t>
      </w:r>
      <w:proofErr w:type="gramStart"/>
      <w:r w:rsidRPr="00DE7736">
        <w:rPr>
          <w:rFonts w:ascii="Times New Roman" w:eastAsia="Times New Roman" w:hAnsi="Times New Roman" w:cs="Times New Roman"/>
          <w:color w:val="333333"/>
          <w:sz w:val="28"/>
          <w:szCs w:val="28"/>
          <w:lang w:eastAsia="ru-RU"/>
        </w:rPr>
        <w:t>и</w:t>
      </w:r>
      <w:proofErr w:type="gramEnd"/>
      <w:r w:rsidRPr="00DE7736">
        <w:rPr>
          <w:rFonts w:ascii="Times New Roman" w:eastAsia="Times New Roman" w:hAnsi="Times New Roman" w:cs="Times New Roman"/>
          <w:color w:val="333333"/>
          <w:sz w:val="28"/>
          <w:szCs w:val="28"/>
          <w:lang w:eastAsia="ru-RU"/>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его предъявления.</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sz w:val="24"/>
          <w:szCs w:val="24"/>
          <w:lang w:eastAsia="ru-RU"/>
        </w:rPr>
      </w:pPr>
      <w:r w:rsidRPr="00DE7736">
        <w:rPr>
          <w:rFonts w:ascii="Times New Roman" w:eastAsia="Times New Roman" w:hAnsi="Times New Roman" w:cs="Times New Roman"/>
          <w:color w:val="333333"/>
          <w:sz w:val="28"/>
          <w:szCs w:val="28"/>
          <w:lang w:eastAsia="ru-RU"/>
        </w:rPr>
        <w:t>Отказ в заключени</w:t>
      </w:r>
      <w:proofErr w:type="gramStart"/>
      <w:r w:rsidRPr="00DE7736">
        <w:rPr>
          <w:rFonts w:ascii="Times New Roman" w:eastAsia="Times New Roman" w:hAnsi="Times New Roman" w:cs="Times New Roman"/>
          <w:color w:val="333333"/>
          <w:sz w:val="28"/>
          <w:szCs w:val="28"/>
          <w:lang w:eastAsia="ru-RU"/>
        </w:rPr>
        <w:t>и</w:t>
      </w:r>
      <w:proofErr w:type="gramEnd"/>
      <w:r w:rsidRPr="00DE7736">
        <w:rPr>
          <w:rFonts w:ascii="Times New Roman" w:eastAsia="Times New Roman" w:hAnsi="Times New Roman" w:cs="Times New Roman"/>
          <w:color w:val="333333"/>
          <w:sz w:val="28"/>
          <w:szCs w:val="28"/>
          <w:lang w:eastAsia="ru-RU"/>
        </w:rPr>
        <w:t xml:space="preserve"> трудового договора может быть </w:t>
      </w:r>
      <w:r w:rsidRPr="00DE7736">
        <w:rPr>
          <w:rFonts w:ascii="Times New Roman" w:eastAsia="Times New Roman" w:hAnsi="Times New Roman" w:cs="Times New Roman"/>
          <w:sz w:val="28"/>
          <w:szCs w:val="28"/>
          <w:lang w:eastAsia="ru-RU"/>
        </w:rPr>
        <w:t>обжалован </w:t>
      </w:r>
      <w:hyperlink r:id="rId9" w:history="1">
        <w:r w:rsidRPr="00DE7736">
          <w:rPr>
            <w:rFonts w:ascii="Times New Roman" w:eastAsia="Times New Roman" w:hAnsi="Times New Roman" w:cs="Times New Roman"/>
            <w:sz w:val="28"/>
            <w:szCs w:val="28"/>
            <w:lang w:eastAsia="ru-RU"/>
          </w:rPr>
          <w:t>в суд</w:t>
        </w:r>
      </w:hyperlink>
      <w:r w:rsidRPr="00DE7736">
        <w:rPr>
          <w:rFonts w:ascii="Times New Roman" w:eastAsia="Times New Roman" w:hAnsi="Times New Roman" w:cs="Times New Roman"/>
          <w:sz w:val="28"/>
          <w:szCs w:val="28"/>
          <w:lang w:eastAsia="ru-RU"/>
        </w:rPr>
        <w:t>.</w:t>
      </w:r>
    </w:p>
    <w:p w:rsidR="00DE7736" w:rsidRPr="00DE7736" w:rsidRDefault="00DE7736" w:rsidP="00DE7736">
      <w:pPr>
        <w:shd w:val="clear" w:color="auto" w:fill="FFFFFF"/>
        <w:spacing w:after="0" w:line="240" w:lineRule="auto"/>
        <w:ind w:firstLine="709"/>
        <w:jc w:val="center"/>
        <w:rPr>
          <w:rFonts w:ascii="Roboto" w:eastAsia="Times New Roman" w:hAnsi="Roboto" w:cs="Times New Roman"/>
          <w:color w:val="333333"/>
          <w:sz w:val="24"/>
          <w:szCs w:val="24"/>
          <w:lang w:eastAsia="ru-RU"/>
        </w:rPr>
      </w:pPr>
      <w:r w:rsidRPr="00DE7736">
        <w:rPr>
          <w:rFonts w:ascii="Roboto" w:eastAsia="Times New Roman" w:hAnsi="Roboto" w:cs="Times New Roman"/>
          <w:color w:val="333333"/>
          <w:sz w:val="24"/>
          <w:szCs w:val="24"/>
          <w:lang w:eastAsia="ru-RU"/>
        </w:rPr>
        <w:t> </w:t>
      </w:r>
    </w:p>
    <w:p w:rsidR="00DE7736" w:rsidRPr="003E4F6B" w:rsidRDefault="00DE7736" w:rsidP="003E4F6B">
      <w:pPr>
        <w:spacing w:after="0" w:line="240" w:lineRule="auto"/>
        <w:ind w:firstLine="709"/>
        <w:rPr>
          <w:rFonts w:ascii="Times New Roman" w:eastAsia="Calibri" w:hAnsi="Times New Roman" w:cs="Times New Roman"/>
        </w:rPr>
      </w:pPr>
    </w:p>
    <w:p w:rsidR="00DE7736" w:rsidRPr="003E4F6B" w:rsidRDefault="00DE7736" w:rsidP="003E4F6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 xml:space="preserve">Прокуратура </w:t>
      </w:r>
      <w:proofErr w:type="spellStart"/>
      <w:r w:rsidRPr="003E4F6B">
        <w:rPr>
          <w:rFonts w:ascii="Times New Roman" w:eastAsia="Times New Roman" w:hAnsi="Times New Roman" w:cs="Times New Roman"/>
          <w:b/>
          <w:bCs/>
          <w:color w:val="333333"/>
          <w:sz w:val="28"/>
          <w:szCs w:val="28"/>
          <w:lang w:eastAsia="ru-RU"/>
        </w:rPr>
        <w:t>Кочковского</w:t>
      </w:r>
      <w:proofErr w:type="spellEnd"/>
      <w:r w:rsidRPr="003E4F6B">
        <w:rPr>
          <w:rFonts w:ascii="Times New Roman" w:eastAsia="Times New Roman" w:hAnsi="Times New Roman" w:cs="Times New Roman"/>
          <w:b/>
          <w:bCs/>
          <w:color w:val="333333"/>
          <w:sz w:val="28"/>
          <w:szCs w:val="28"/>
          <w:lang w:eastAsia="ru-RU"/>
        </w:rPr>
        <w:t xml:space="preserve"> района</w:t>
      </w:r>
    </w:p>
    <w:p w:rsidR="00DE7736" w:rsidRPr="003E4F6B" w:rsidRDefault="00DE7736" w:rsidP="003E4F6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ПАМЯТКА</w:t>
      </w:r>
    </w:p>
    <w:p w:rsidR="00DE7736" w:rsidRPr="003E4F6B" w:rsidRDefault="00DE7736" w:rsidP="003E4F6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3E4F6B">
        <w:rPr>
          <w:rFonts w:ascii="Times New Roman" w:eastAsia="Times New Roman" w:hAnsi="Times New Roman" w:cs="Times New Roman"/>
          <w:b/>
          <w:bCs/>
          <w:color w:val="333333"/>
          <w:sz w:val="28"/>
          <w:szCs w:val="28"/>
          <w:lang w:eastAsia="ru-RU"/>
        </w:rPr>
        <w:t>Способы защиты граждан от мошенничеств, совершаемых дистанционным способом</w:t>
      </w:r>
    </w:p>
    <w:p w:rsidR="00DE7736" w:rsidRPr="003E4F6B" w:rsidRDefault="00DE7736" w:rsidP="003E4F6B">
      <w:pPr>
        <w:shd w:val="clear" w:color="auto" w:fill="FFFFFF"/>
        <w:spacing w:after="0" w:line="240" w:lineRule="auto"/>
        <w:ind w:firstLine="709"/>
        <w:rPr>
          <w:rFonts w:ascii="Times New Roman" w:eastAsia="Times New Roman" w:hAnsi="Times New Roman" w:cs="Times New Roman"/>
          <w:b/>
          <w:bCs/>
          <w:color w:val="333333"/>
          <w:sz w:val="28"/>
          <w:szCs w:val="28"/>
          <w:lang w:eastAsia="ru-RU"/>
        </w:rPr>
      </w:pP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Как показывает практика, очень часто граждане, общаясь по телефону, а также в сети Интернет, с ранее неизвестными им лицами, добровольно переводят свои денежные средства в сумме до нескольких миллионов рублей мошенникам, которые действуя под различными </w:t>
      </w:r>
      <w:proofErr w:type="gramStart"/>
      <w:r w:rsidRPr="00DE7736">
        <w:rPr>
          <w:rFonts w:ascii="Times New Roman" w:eastAsia="Times New Roman" w:hAnsi="Times New Roman" w:cs="Times New Roman"/>
          <w:color w:val="000000"/>
          <w:sz w:val="28"/>
          <w:szCs w:val="28"/>
          <w:shd w:val="clear" w:color="auto" w:fill="FFFFFF"/>
          <w:lang w:eastAsia="ru-RU"/>
        </w:rPr>
        <w:t>предлогами</w:t>
      </w:r>
      <w:proofErr w:type="gramEnd"/>
      <w:r w:rsidRPr="00DE7736">
        <w:rPr>
          <w:rFonts w:ascii="Times New Roman" w:eastAsia="Times New Roman" w:hAnsi="Times New Roman" w:cs="Times New Roman"/>
          <w:color w:val="000000"/>
          <w:sz w:val="28"/>
          <w:szCs w:val="28"/>
          <w:shd w:val="clear" w:color="auto" w:fill="FFFFFF"/>
          <w:lang w:eastAsia="ru-RU"/>
        </w:rPr>
        <w:t xml:space="preserve"> звонят и настойчиво предлагают перевести денежные средства на «безопасные» счета для «защиты от мошенников», либо использовать денежные средства для совершения спекулятивных сделок на рынке </w:t>
      </w:r>
      <w:proofErr w:type="spellStart"/>
      <w:r w:rsidRPr="00DE7736">
        <w:rPr>
          <w:rFonts w:ascii="Times New Roman" w:eastAsia="Times New Roman" w:hAnsi="Times New Roman" w:cs="Times New Roman"/>
          <w:color w:val="000000"/>
          <w:sz w:val="28"/>
          <w:szCs w:val="28"/>
          <w:shd w:val="clear" w:color="auto" w:fill="FFFFFF"/>
          <w:lang w:eastAsia="ru-RU"/>
        </w:rPr>
        <w:t>криптовалюты</w:t>
      </w:r>
      <w:proofErr w:type="spellEnd"/>
      <w:r w:rsidRPr="00DE7736">
        <w:rPr>
          <w:rFonts w:ascii="Times New Roman" w:eastAsia="Times New Roman" w:hAnsi="Times New Roman" w:cs="Times New Roman"/>
          <w:color w:val="000000"/>
          <w:sz w:val="28"/>
          <w:szCs w:val="28"/>
          <w:shd w:val="clear" w:color="auto" w:fill="FFFFFF"/>
          <w:lang w:eastAsia="ru-RU"/>
        </w:rPr>
        <w:t xml:space="preserve"> с целью получения большой прибыли, и т.д.</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В качестве способов защиты от такого рода мошенниче</w:t>
      </w:r>
      <w:proofErr w:type="gramStart"/>
      <w:r w:rsidRPr="00DE7736">
        <w:rPr>
          <w:rFonts w:ascii="Times New Roman" w:eastAsia="Times New Roman" w:hAnsi="Times New Roman" w:cs="Times New Roman"/>
          <w:color w:val="000000"/>
          <w:sz w:val="28"/>
          <w:szCs w:val="28"/>
          <w:shd w:val="clear" w:color="auto" w:fill="FFFFFF"/>
          <w:lang w:eastAsia="ru-RU"/>
        </w:rPr>
        <w:t>ств сл</w:t>
      </w:r>
      <w:proofErr w:type="gramEnd"/>
      <w:r w:rsidRPr="00DE7736">
        <w:rPr>
          <w:rFonts w:ascii="Times New Roman" w:eastAsia="Times New Roman" w:hAnsi="Times New Roman" w:cs="Times New Roman"/>
          <w:color w:val="000000"/>
          <w:sz w:val="28"/>
          <w:szCs w:val="28"/>
          <w:shd w:val="clear" w:color="auto" w:fill="FFFFFF"/>
          <w:lang w:eastAsia="ru-RU"/>
        </w:rPr>
        <w:t>едует рассматривать:</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 незамедлительное прекращение общения с такими лицами, вне зависимости от того, кем они представляются – «сотрудниками банка», «сотрудниками полиции», «сотрудниками ФСБ», «сотрудниками </w:t>
      </w:r>
      <w:proofErr w:type="gramStart"/>
      <w:r w:rsidRPr="00DE7736">
        <w:rPr>
          <w:rFonts w:ascii="Times New Roman" w:eastAsia="Times New Roman" w:hAnsi="Times New Roman" w:cs="Times New Roman"/>
          <w:color w:val="000000"/>
          <w:sz w:val="28"/>
          <w:szCs w:val="28"/>
          <w:shd w:val="clear" w:color="auto" w:fill="FFFFFF"/>
          <w:lang w:eastAsia="ru-RU"/>
        </w:rPr>
        <w:t>Интернет-проекта</w:t>
      </w:r>
      <w:proofErr w:type="gramEnd"/>
      <w:r w:rsidRPr="00DE7736">
        <w:rPr>
          <w:rFonts w:ascii="Times New Roman" w:eastAsia="Times New Roman" w:hAnsi="Times New Roman" w:cs="Times New Roman"/>
          <w:color w:val="000000"/>
          <w:sz w:val="28"/>
          <w:szCs w:val="28"/>
          <w:shd w:val="clear" w:color="auto" w:fill="FFFFFF"/>
          <w:lang w:eastAsia="ru-RU"/>
        </w:rPr>
        <w:t>» и т.д.;</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незамедлительное обращение в органы внутренних дел по телефонам 102, 112;</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блокирование номеров телефонов звонивших посторонних лиц на своем телефоне, смартфоне с целью предотвращения повторных звонков злоумышленников и поступления от них сообщений;</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при малейшем подозрении на перевод денежных сре</w:t>
      </w:r>
      <w:proofErr w:type="gramStart"/>
      <w:r w:rsidRPr="00DE7736">
        <w:rPr>
          <w:rFonts w:ascii="Times New Roman" w:eastAsia="Times New Roman" w:hAnsi="Times New Roman" w:cs="Times New Roman"/>
          <w:color w:val="000000"/>
          <w:sz w:val="28"/>
          <w:szCs w:val="28"/>
          <w:shd w:val="clear" w:color="auto" w:fill="FFFFFF"/>
          <w:lang w:eastAsia="ru-RU"/>
        </w:rPr>
        <w:t>дств с в</w:t>
      </w:r>
      <w:proofErr w:type="gramEnd"/>
      <w:r w:rsidRPr="00DE7736">
        <w:rPr>
          <w:rFonts w:ascii="Times New Roman" w:eastAsia="Times New Roman" w:hAnsi="Times New Roman" w:cs="Times New Roman"/>
          <w:color w:val="000000"/>
          <w:sz w:val="28"/>
          <w:szCs w:val="28"/>
          <w:shd w:val="clear" w:color="auto" w:fill="FFFFFF"/>
          <w:lang w:eastAsia="ru-RU"/>
        </w:rPr>
        <w:t>аших счетов, незамедлительное блокирование банковских карт, счетов через приложение банка, а также путем обращения в банк лично или по телефону, указанному на сайте банка;</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lastRenderedPageBreak/>
        <w:t xml:space="preserve">- при любом общении с посторонними лицами, </w:t>
      </w:r>
      <w:proofErr w:type="gramStart"/>
      <w:r w:rsidRPr="00DE7736">
        <w:rPr>
          <w:rFonts w:ascii="Times New Roman" w:eastAsia="Times New Roman" w:hAnsi="Times New Roman" w:cs="Times New Roman"/>
          <w:color w:val="000000"/>
          <w:sz w:val="28"/>
          <w:szCs w:val="28"/>
          <w:shd w:val="clear" w:color="auto" w:fill="FFFFFF"/>
          <w:lang w:eastAsia="ru-RU"/>
        </w:rPr>
        <w:t>кем бы они не представлялись</w:t>
      </w:r>
      <w:proofErr w:type="gramEnd"/>
      <w:r w:rsidRPr="00DE7736">
        <w:rPr>
          <w:rFonts w:ascii="Times New Roman" w:eastAsia="Times New Roman" w:hAnsi="Times New Roman" w:cs="Times New Roman"/>
          <w:color w:val="000000"/>
          <w:sz w:val="28"/>
          <w:szCs w:val="28"/>
          <w:shd w:val="clear" w:color="auto" w:fill="FFFFFF"/>
          <w:lang w:eastAsia="ru-RU"/>
        </w:rPr>
        <w:t xml:space="preserve">, нельзя передавать им какие-либо сведения о себе, о своих счетах, пароли от входа в личный кабинет банка, в личный кабинет </w:t>
      </w:r>
      <w:proofErr w:type="spellStart"/>
      <w:r w:rsidRPr="00DE7736">
        <w:rPr>
          <w:rFonts w:ascii="Times New Roman" w:eastAsia="Times New Roman" w:hAnsi="Times New Roman" w:cs="Times New Roman"/>
          <w:color w:val="000000"/>
          <w:sz w:val="28"/>
          <w:szCs w:val="28"/>
          <w:shd w:val="clear" w:color="auto" w:fill="FFFFFF"/>
          <w:lang w:eastAsia="ru-RU"/>
        </w:rPr>
        <w:t>госуслуг</w:t>
      </w:r>
      <w:proofErr w:type="spellEnd"/>
      <w:r w:rsidRPr="00DE7736">
        <w:rPr>
          <w:rFonts w:ascii="Times New Roman" w:eastAsia="Times New Roman" w:hAnsi="Times New Roman" w:cs="Times New Roman"/>
          <w:color w:val="000000"/>
          <w:sz w:val="28"/>
          <w:szCs w:val="28"/>
          <w:shd w:val="clear" w:color="auto" w:fill="FFFFFF"/>
          <w:lang w:eastAsia="ru-RU"/>
        </w:rPr>
        <w:t>, личный кабинет налогоплательщика, коды и пароли, поступающие вам в СМС, иных электронных сообщениях и т.д.;</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 xml:space="preserve">- после окончания беседы всегда следует вспоминать какие данные вы сообщили постороннему о себе </w:t>
      </w:r>
      <w:proofErr w:type="gramStart"/>
      <w:r w:rsidRPr="00DE7736">
        <w:rPr>
          <w:rFonts w:ascii="Times New Roman" w:eastAsia="Times New Roman" w:hAnsi="Times New Roman" w:cs="Times New Roman"/>
          <w:color w:val="000000"/>
          <w:sz w:val="28"/>
          <w:szCs w:val="28"/>
          <w:shd w:val="clear" w:color="auto" w:fill="FFFFFF"/>
          <w:lang w:eastAsia="ru-RU"/>
        </w:rPr>
        <w:t>из</w:t>
      </w:r>
      <w:proofErr w:type="gramEnd"/>
      <w:r w:rsidRPr="00DE7736">
        <w:rPr>
          <w:rFonts w:ascii="Times New Roman" w:eastAsia="Times New Roman" w:hAnsi="Times New Roman" w:cs="Times New Roman"/>
          <w:color w:val="000000"/>
          <w:sz w:val="28"/>
          <w:szCs w:val="28"/>
          <w:shd w:val="clear" w:color="auto" w:fill="FFFFFF"/>
          <w:lang w:eastAsia="ru-RU"/>
        </w:rPr>
        <w:t xml:space="preserve"> вышеуказанных. Если это все-таки произошло, следует принять меры к незамедлительному блокированию ваших личных электронных кабинетов и обращению в полицию.</w:t>
      </w:r>
    </w:p>
    <w:p w:rsidR="00DE7736" w:rsidRPr="00DE7736" w:rsidRDefault="00DE7736" w:rsidP="00DE7736">
      <w:pPr>
        <w:spacing w:after="0" w:line="240" w:lineRule="auto"/>
        <w:rPr>
          <w:rFonts w:ascii="Calibri" w:eastAsia="Calibri" w:hAnsi="Calibri" w:cs="Times New Roman"/>
          <w:sz w:val="28"/>
          <w:szCs w:val="28"/>
        </w:rPr>
      </w:pPr>
    </w:p>
    <w:p w:rsidR="00DE7736" w:rsidRPr="00DE7736" w:rsidRDefault="00DE7736" w:rsidP="00DE7736">
      <w:pPr>
        <w:spacing w:after="0" w:line="240" w:lineRule="auto"/>
        <w:rPr>
          <w:rFonts w:ascii="Times New Roman" w:eastAsia="Calibri" w:hAnsi="Times New Roman" w:cs="Times New Roman"/>
          <w:sz w:val="28"/>
          <w:szCs w:val="28"/>
        </w:rPr>
      </w:pPr>
      <w:r w:rsidRPr="00DE7736">
        <w:rPr>
          <w:rFonts w:ascii="Times New Roman" w:eastAsia="Calibri" w:hAnsi="Times New Roman" w:cs="Times New Roman"/>
          <w:sz w:val="28"/>
          <w:szCs w:val="28"/>
        </w:rPr>
        <w:t>Помощник прокурора района</w:t>
      </w:r>
    </w:p>
    <w:p w:rsidR="00DE7736" w:rsidRPr="00DE7736" w:rsidRDefault="00DE7736" w:rsidP="00DE7736">
      <w:pPr>
        <w:spacing w:after="0" w:line="240" w:lineRule="auto"/>
        <w:rPr>
          <w:rFonts w:ascii="Times New Roman" w:eastAsia="Calibri" w:hAnsi="Times New Roman" w:cs="Times New Roman"/>
          <w:sz w:val="28"/>
          <w:szCs w:val="28"/>
        </w:rPr>
      </w:pPr>
      <w:r w:rsidRPr="00DE7736">
        <w:rPr>
          <w:rFonts w:ascii="Times New Roman" w:eastAsia="Calibri" w:hAnsi="Times New Roman" w:cs="Times New Roman"/>
          <w:sz w:val="28"/>
          <w:szCs w:val="28"/>
        </w:rPr>
        <w:t>Юрист 1 класса                                                                                    О.А. Огнева</w:t>
      </w:r>
    </w:p>
    <w:p w:rsid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Проведение контрольных (надзорных) мероприятий без взаимодействия с контролируемым лицом</w:t>
      </w:r>
    </w:p>
    <w:p w:rsidR="00DE7736" w:rsidRPr="00DE7736" w:rsidRDefault="00DE7736" w:rsidP="00DE7736">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color w:val="000000"/>
          <w:sz w:val="28"/>
          <w:szCs w:val="28"/>
          <w:lang w:eastAsia="ru-RU"/>
        </w:rPr>
        <w:t> </w:t>
      </w:r>
      <w:r w:rsidRPr="00DE7736">
        <w:rPr>
          <w:rFonts w:ascii="Times New Roman" w:eastAsia="Times New Roman" w:hAnsi="Times New Roman" w:cs="Times New Roman"/>
          <w:color w:val="FFFFFF"/>
          <w:sz w:val="28"/>
          <w:szCs w:val="28"/>
          <w:shd w:val="clear" w:color="auto" w:fill="1E3685"/>
          <w:lang w:eastAsia="ru-RU"/>
        </w:rPr>
        <w:t xml:space="preserve"> </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В ст. 56 Федерального закона от 31.07.2020 № 248-ФЗ «О государственном контроле (надзоре) и муниципальном контроле в Российской Федерации» указаны виды контрольных (надзорных) мероприятий, в том числе без взаимодействия. Так, без взаимодействия с контролируемым лицом проводятся наблюдение за соблюдением обязательных требований и выездное обследование.</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DE7736">
        <w:rPr>
          <w:rFonts w:ascii="Times New Roman" w:eastAsia="Times New Roman" w:hAnsi="Times New Roman" w:cs="Times New Roman"/>
          <w:color w:val="333333"/>
          <w:sz w:val="28"/>
          <w:szCs w:val="28"/>
          <w:lang w:eastAsia="ru-RU"/>
        </w:rPr>
        <w:t>Под наблюдением за соблюдением обязательных требований (мониторинг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roofErr w:type="gramEnd"/>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 которое может проводиться по месту нахождения (осуществления деятельности) организации,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Контрольные (надзорные) мероприятия без взаимодействия проводятся на основании заданий уполномоченных должностных лиц контрольного (надзорного) органа и не требуют информирования контролируемого лица, а также согласования с органами прокуратуры.</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 xml:space="preserve">В соответствии с п. 7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w:t>
      </w:r>
      <w:r w:rsidRPr="00DE7736">
        <w:rPr>
          <w:rFonts w:ascii="Times New Roman" w:eastAsia="Times New Roman" w:hAnsi="Times New Roman" w:cs="Times New Roman"/>
          <w:color w:val="333333"/>
          <w:sz w:val="28"/>
          <w:szCs w:val="28"/>
          <w:lang w:eastAsia="ru-RU"/>
        </w:rPr>
        <w:lastRenderedPageBreak/>
        <w:t>контроля» (далее - постановления № 336) выдача предписаний по итогам проведения контрольных (надзорных) мероприятий без взаимодействия с контролируемым лицом не допускается. Кроме того, п. 9 постановления № 336 исключена возможность привлечения контролируемого лица к административной ответственности по результатам проведения контрольных (надзорных) мероприятий без взаимодействия с контролируемым лицом.</w:t>
      </w:r>
    </w:p>
    <w:p w:rsidR="003E4F6B" w:rsidRDefault="00DE7736" w:rsidP="003E4F6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Таким образом, по результатам контрольных (надзорных) мероприятий без взаимодействия может быть принято одно из следующих решений: о проведении внепланового контрольного (надзорного) мероприятия, предусматривающего взаимодействие с контролируемым лицом; об объявлении предостережения;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E4F6B" w:rsidRDefault="003E4F6B" w:rsidP="003E4F6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DE7736" w:rsidRDefault="00DE7736" w:rsidP="003E4F6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 xml:space="preserve">С 1 сентября 2024 года уточнены сроки оповещения о проведении работ по применению пестицидов и </w:t>
      </w:r>
      <w:proofErr w:type="spellStart"/>
      <w:r w:rsidRPr="00DE7736">
        <w:rPr>
          <w:rFonts w:ascii="Times New Roman" w:eastAsia="Times New Roman" w:hAnsi="Times New Roman" w:cs="Times New Roman"/>
          <w:b/>
          <w:bCs/>
          <w:color w:val="333333"/>
          <w:sz w:val="28"/>
          <w:szCs w:val="28"/>
          <w:lang w:eastAsia="ru-RU"/>
        </w:rPr>
        <w:t>агрохимикатов</w:t>
      </w:r>
      <w:proofErr w:type="spellEnd"/>
    </w:p>
    <w:p w:rsidR="003E4F6B" w:rsidRPr="00DE7736" w:rsidRDefault="003E4F6B" w:rsidP="003E4F6B">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DE7736" w:rsidRPr="00DE7736" w:rsidRDefault="00DE7736" w:rsidP="003E4F6B">
      <w:pPr>
        <w:shd w:val="clear" w:color="auto" w:fill="FFFFFF"/>
        <w:spacing w:after="12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 </w:t>
      </w:r>
      <w:r w:rsidRPr="00DE7736">
        <w:rPr>
          <w:rFonts w:ascii="Times New Roman" w:eastAsia="Times New Roman" w:hAnsi="Times New Roman" w:cs="Times New Roman"/>
          <w:color w:val="FFFFFF"/>
          <w:sz w:val="28"/>
          <w:szCs w:val="28"/>
          <w:shd w:val="clear" w:color="auto" w:fill="1E3685"/>
          <w:lang w:eastAsia="ru-RU"/>
        </w:rPr>
        <w:t xml:space="preserve"> </w:t>
      </w:r>
      <w:proofErr w:type="gramStart"/>
      <w:r w:rsidRPr="00DE7736">
        <w:rPr>
          <w:rFonts w:ascii="Times New Roman" w:eastAsia="Times New Roman" w:hAnsi="Times New Roman" w:cs="Times New Roman"/>
          <w:color w:val="000000"/>
          <w:sz w:val="28"/>
          <w:szCs w:val="28"/>
          <w:lang w:eastAsia="ru-RU"/>
        </w:rPr>
        <w:t xml:space="preserve">Федеральным законом от 10.07.2023 № 306-ФЗ «О внесении изменений в статью 15.2 Федерального закона «О безопасном обращении с пестицидами и </w:t>
      </w:r>
      <w:proofErr w:type="spellStart"/>
      <w:r w:rsidRPr="00DE7736">
        <w:rPr>
          <w:rFonts w:ascii="Times New Roman" w:eastAsia="Times New Roman" w:hAnsi="Times New Roman" w:cs="Times New Roman"/>
          <w:color w:val="000000"/>
          <w:sz w:val="28"/>
          <w:szCs w:val="28"/>
          <w:lang w:eastAsia="ru-RU"/>
        </w:rPr>
        <w:t>агрохимикатами</w:t>
      </w:r>
      <w:proofErr w:type="spellEnd"/>
      <w:r w:rsidRPr="00DE7736">
        <w:rPr>
          <w:rFonts w:ascii="Times New Roman" w:eastAsia="Times New Roman" w:hAnsi="Times New Roman" w:cs="Times New Roman"/>
          <w:color w:val="000000"/>
          <w:sz w:val="28"/>
          <w:szCs w:val="28"/>
          <w:lang w:eastAsia="ru-RU"/>
        </w:rPr>
        <w:t>» и статью 16 Федерального закона «О пчеловодстве в Российской Федерации», устанавливается, что доведение информации о применении пестицидов до лиц, указанных в ч.2 ст.16 Федерального закона от 30.12.2020 № 490-ФЗ «О пчеловодстве в Российской Федерации», обеспечивается не ранее чем за</w:t>
      </w:r>
      <w:proofErr w:type="gramEnd"/>
      <w:r w:rsidRPr="00DE7736">
        <w:rPr>
          <w:rFonts w:ascii="Times New Roman" w:eastAsia="Times New Roman" w:hAnsi="Times New Roman" w:cs="Times New Roman"/>
          <w:color w:val="000000"/>
          <w:sz w:val="28"/>
          <w:szCs w:val="28"/>
          <w:lang w:eastAsia="ru-RU"/>
        </w:rPr>
        <w:t xml:space="preserve"> 10 дней и не </w:t>
      </w:r>
      <w:proofErr w:type="gramStart"/>
      <w:r w:rsidRPr="00DE7736">
        <w:rPr>
          <w:rFonts w:ascii="Times New Roman" w:eastAsia="Times New Roman" w:hAnsi="Times New Roman" w:cs="Times New Roman"/>
          <w:color w:val="000000"/>
          <w:sz w:val="28"/>
          <w:szCs w:val="28"/>
          <w:lang w:eastAsia="ru-RU"/>
        </w:rPr>
        <w:t>позднее</w:t>
      </w:r>
      <w:proofErr w:type="gramEnd"/>
      <w:r w:rsidRPr="00DE7736">
        <w:rPr>
          <w:rFonts w:ascii="Times New Roman" w:eastAsia="Times New Roman" w:hAnsi="Times New Roman" w:cs="Times New Roman"/>
          <w:color w:val="000000"/>
          <w:sz w:val="28"/>
          <w:szCs w:val="28"/>
          <w:lang w:eastAsia="ru-RU"/>
        </w:rPr>
        <w:t xml:space="preserve"> чем за 5 дней до их применения (в настоящее время - не позднее чем за 3 дня до проведения работ по их применению).</w:t>
      </w:r>
    </w:p>
    <w:p w:rsidR="00DE7736" w:rsidRPr="00DE7736" w:rsidRDefault="00DE7736" w:rsidP="003E4F6B">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t>Также уточняются сведения, которые должна содержать информация о применении пестицидов.</w:t>
      </w:r>
    </w:p>
    <w:p w:rsidR="00DE7736" w:rsidRDefault="00DE7736" w:rsidP="003E4F6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E7736">
        <w:rPr>
          <w:rFonts w:ascii="Times New Roman" w:eastAsia="Times New Roman" w:hAnsi="Times New Roman" w:cs="Times New Roman"/>
          <w:color w:val="000000"/>
          <w:sz w:val="28"/>
          <w:szCs w:val="28"/>
          <w:lang w:eastAsia="ru-RU"/>
        </w:rPr>
        <w:t xml:space="preserve">Дополняется информация, которая должна содержаться в Федеральной государственной информационной системе </w:t>
      </w:r>
      <w:proofErr w:type="spellStart"/>
      <w:r w:rsidRPr="00DE7736">
        <w:rPr>
          <w:rFonts w:ascii="Times New Roman" w:eastAsia="Times New Roman" w:hAnsi="Times New Roman" w:cs="Times New Roman"/>
          <w:color w:val="000000"/>
          <w:sz w:val="28"/>
          <w:szCs w:val="28"/>
          <w:lang w:eastAsia="ru-RU"/>
        </w:rPr>
        <w:t>прослеживаемости</w:t>
      </w:r>
      <w:proofErr w:type="spellEnd"/>
      <w:r w:rsidRPr="00DE7736">
        <w:rPr>
          <w:rFonts w:ascii="Times New Roman" w:eastAsia="Times New Roman" w:hAnsi="Times New Roman" w:cs="Times New Roman"/>
          <w:color w:val="000000"/>
          <w:sz w:val="28"/>
          <w:szCs w:val="28"/>
          <w:lang w:eastAsia="ru-RU"/>
        </w:rPr>
        <w:t xml:space="preserve"> пестицидов и </w:t>
      </w:r>
      <w:proofErr w:type="spellStart"/>
      <w:r w:rsidRPr="00DE7736">
        <w:rPr>
          <w:rFonts w:ascii="Times New Roman" w:eastAsia="Times New Roman" w:hAnsi="Times New Roman" w:cs="Times New Roman"/>
          <w:color w:val="000000"/>
          <w:sz w:val="28"/>
          <w:szCs w:val="28"/>
          <w:lang w:eastAsia="ru-RU"/>
        </w:rPr>
        <w:t>агрохимикатов</w:t>
      </w:r>
      <w:proofErr w:type="spellEnd"/>
      <w:r w:rsidRPr="00DE7736">
        <w:rPr>
          <w:rFonts w:ascii="Times New Roman" w:eastAsia="Times New Roman" w:hAnsi="Times New Roman" w:cs="Times New Roman"/>
          <w:color w:val="000000"/>
          <w:sz w:val="28"/>
          <w:szCs w:val="28"/>
          <w:lang w:eastAsia="ru-RU"/>
        </w:rPr>
        <w:t>.</w:t>
      </w:r>
    </w:p>
    <w:p w:rsidR="003E4F6B" w:rsidRPr="00DE7736" w:rsidRDefault="003E4F6B" w:rsidP="003E4F6B">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p>
    <w:p w:rsidR="00DE7736" w:rsidRPr="00630DB7" w:rsidRDefault="00DE7736" w:rsidP="003E4F6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630DB7">
        <w:rPr>
          <w:rFonts w:ascii="Times New Roman" w:eastAsia="Times New Roman" w:hAnsi="Times New Roman" w:cs="Times New Roman"/>
          <w:b/>
          <w:bCs/>
          <w:color w:val="333333"/>
          <w:sz w:val="28"/>
          <w:szCs w:val="28"/>
          <w:lang w:eastAsia="ru-RU"/>
        </w:rPr>
        <w:t>Сокращенная продолжительность рабочего времени для инвалидов</w:t>
      </w:r>
    </w:p>
    <w:p w:rsidR="00DE7736" w:rsidRPr="00630DB7" w:rsidRDefault="00DE7736" w:rsidP="00DE7736">
      <w:pPr>
        <w:shd w:val="clear" w:color="auto" w:fill="FFFFFF"/>
        <w:spacing w:after="120" w:line="240" w:lineRule="auto"/>
        <w:rPr>
          <w:rFonts w:ascii="Times New Roman" w:eastAsia="Times New Roman" w:hAnsi="Times New Roman" w:cs="Times New Roman"/>
          <w:color w:val="000000"/>
          <w:sz w:val="24"/>
          <w:szCs w:val="24"/>
          <w:lang w:eastAsia="ru-RU"/>
        </w:rPr>
      </w:pPr>
      <w:r w:rsidRPr="00630DB7">
        <w:rPr>
          <w:rFonts w:ascii="Times New Roman" w:eastAsia="Times New Roman" w:hAnsi="Times New Roman" w:cs="Times New Roman"/>
          <w:color w:val="000000"/>
          <w:sz w:val="24"/>
          <w:szCs w:val="24"/>
          <w:lang w:eastAsia="ru-RU"/>
        </w:rPr>
        <w:t> </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Трудовым законодательством инвалидам установлены дополнительные гарантии, которые обеспечивают реализацию права на труд наравне с другими работниками.</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В силу ч. 1 ст.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Нормальная продолжительность рабочего времени не может превышать 40 часов в неделю (ч. 2 ст. 91 ТК РФ).</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lastRenderedPageBreak/>
        <w:t>В ст. 92 ТК РФ перечислены категории работников, для которых устанавливается сокращенная продолжительность рабочего времени.</w:t>
      </w:r>
    </w:p>
    <w:p w:rsidR="00DE7736" w:rsidRPr="00DE7736" w:rsidRDefault="00DE7736" w:rsidP="00DE7736">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Так, сокращенная продолжительность рабочего времени устанавливается для работников, являющихся инвалидами I или II группы, - не более 35 часов в неделю (абзац четвертый ч. 1 ст. 92 ТК РФ).</w:t>
      </w:r>
    </w:p>
    <w:p w:rsidR="00DE7736" w:rsidRPr="00DE7736" w:rsidRDefault="00DE7736" w:rsidP="00DE77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В случае нарушения указанных требований трудового законодательства при установлении режима рабочего для инвалида, работодатель подлежит административной ответственности по ч. 1 ст. 5.27 КоАП РФ.</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w:t>
      </w:r>
    </w:p>
    <w:p w:rsidR="00DE7736" w:rsidRPr="00DE7736" w:rsidRDefault="00DE7736" w:rsidP="00DE773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Pr="00DE7736" w:rsidRDefault="00DE7736" w:rsidP="00DE7736">
      <w:pPr>
        <w:spacing w:after="0" w:line="240" w:lineRule="auto"/>
        <w:ind w:firstLine="709"/>
        <w:jc w:val="both"/>
        <w:rPr>
          <w:rFonts w:ascii="Times New Roman" w:eastAsia="Calibri" w:hAnsi="Times New Roman" w:cs="Times New Roman"/>
          <w:sz w:val="28"/>
          <w:szCs w:val="28"/>
        </w:rPr>
      </w:pPr>
    </w:p>
    <w:p w:rsidR="00DE7736" w:rsidRPr="00DE7736" w:rsidRDefault="00DE7736" w:rsidP="00DE7736">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 xml:space="preserve">Сохранение пособия </w:t>
      </w:r>
      <w:proofErr w:type="gramStart"/>
      <w:r w:rsidRPr="00DE7736">
        <w:rPr>
          <w:rFonts w:ascii="Times New Roman" w:eastAsia="Times New Roman" w:hAnsi="Times New Roman" w:cs="Times New Roman"/>
          <w:b/>
          <w:bCs/>
          <w:color w:val="333333"/>
          <w:sz w:val="28"/>
          <w:szCs w:val="28"/>
          <w:lang w:eastAsia="ru-RU"/>
        </w:rPr>
        <w:t>по уходу за ребенком до полутора лет при досрочном выходе на работу</w:t>
      </w:r>
      <w:proofErr w:type="gramEnd"/>
    </w:p>
    <w:p w:rsidR="00DE7736" w:rsidRPr="00DE7736" w:rsidRDefault="00DE7736" w:rsidP="00DE7736">
      <w:pPr>
        <w:shd w:val="clear" w:color="auto" w:fill="FFFFFF"/>
        <w:spacing w:before="100" w:beforeAutospacing="1" w:after="0" w:line="240" w:lineRule="auto"/>
        <w:ind w:firstLine="709"/>
        <w:jc w:val="both"/>
        <w:rPr>
          <w:rFonts w:ascii="Times New Roman" w:eastAsia="Times New Roman" w:hAnsi="Times New Roman" w:cs="Times New Roman"/>
          <w:color w:val="333333"/>
          <w:sz w:val="28"/>
          <w:szCs w:val="28"/>
          <w:lang w:eastAsia="ru-RU"/>
        </w:rPr>
      </w:pPr>
      <w:proofErr w:type="gramStart"/>
      <w:r w:rsidRPr="00DE7736">
        <w:rPr>
          <w:rFonts w:ascii="Times New Roman" w:eastAsia="Times New Roman" w:hAnsi="Times New Roman" w:cs="Times New Roman"/>
          <w:color w:val="333333"/>
          <w:sz w:val="28"/>
          <w:szCs w:val="28"/>
          <w:lang w:eastAsia="ru-RU"/>
        </w:rPr>
        <w:t>ФЗ № 614-ФЗ «О внесении изменений в статью 256 Трудового кодекса Российской Федерации» с 01.01.2024  вступили в силу поправки в Трудовой кодекс Российской Федерации, Закон об обязательном соцстраховании на случай временной нетрудоспособности и в связи с материнством, Закон о государственных пособиях гражданам, имеющим детей в части порядка начисления пособия по уходу за ребенком.</w:t>
      </w:r>
      <w:proofErr w:type="gramEnd"/>
    </w:p>
    <w:p w:rsidR="00DE7736" w:rsidRPr="00DE7736" w:rsidRDefault="00DE7736" w:rsidP="00DE7736">
      <w:pPr>
        <w:shd w:val="clear" w:color="auto" w:fill="FFFFFF"/>
        <w:spacing w:before="100" w:beforeAutospacing="1"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Теперь право на ежемесячное пособие по уходу за ребенком сохраняется и в случае, если лицо, находящееся в отпуске по уходу за ребенком, выходит на работу ранее достижения им возраста полутора лет (в том числе на условиях неполного рабочего времени, работы на дому или дистанционной работы).</w:t>
      </w:r>
    </w:p>
    <w:p w:rsidR="00DE7736" w:rsidRPr="00DE7736" w:rsidRDefault="00DE7736" w:rsidP="00DE7736">
      <w:pPr>
        <w:shd w:val="clear" w:color="auto" w:fill="FFFFFF"/>
        <w:spacing w:before="100" w:beforeAutospacing="1"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Сохраняться пособие будет и в случае, когда такое лицо в период предоставленного отпуска работает у другого работодателя, а также при продолжении обучения.</w:t>
      </w:r>
    </w:p>
    <w:p w:rsidR="00DE7736" w:rsidRPr="00DE7736" w:rsidRDefault="00DE7736" w:rsidP="00DE7736">
      <w:pPr>
        <w:shd w:val="clear" w:color="auto" w:fill="FFFFFF"/>
        <w:spacing w:before="100" w:beforeAutospacing="1" w:after="0"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До указанной даты право на ежемесячное пособие по уходу за ребенком сохранялось только в случае работы лица, находящегося в отпуске по уходу за ребенком, на условиях неполного рабочего времени или на дому.</w:t>
      </w:r>
    </w:p>
    <w:p w:rsidR="00DE7736" w:rsidRPr="00DE7736" w:rsidRDefault="00DE7736" w:rsidP="00DE7736">
      <w:p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Помощник прокурора района</w:t>
      </w:r>
    </w:p>
    <w:p w:rsidR="00DE7736" w:rsidRPr="00DE7736" w:rsidRDefault="00DE7736" w:rsidP="00DE7736">
      <w:p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333333"/>
          <w:sz w:val="28"/>
          <w:szCs w:val="28"/>
          <w:lang w:eastAsia="ru-RU"/>
        </w:rPr>
        <w:t>Юрист 1 класса                                                                   О.А. Огнева</w:t>
      </w:r>
    </w:p>
    <w:p w:rsidR="00DE7736" w:rsidRPr="00DE7736" w:rsidRDefault="00DE7736" w:rsidP="003E4F6B">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8"/>
          <w:szCs w:val="28"/>
          <w:lang w:eastAsia="ru-RU"/>
        </w:rPr>
      </w:pPr>
      <w:r w:rsidRPr="00DE7736">
        <w:rPr>
          <w:rFonts w:ascii="Times New Roman" w:eastAsia="Times New Roman" w:hAnsi="Times New Roman" w:cs="Times New Roman"/>
          <w:b/>
          <w:bCs/>
          <w:color w:val="333333"/>
          <w:sz w:val="28"/>
          <w:szCs w:val="28"/>
          <w:lang w:eastAsia="ru-RU"/>
        </w:rPr>
        <w:t>Ужесточено наказание за вовлечение несовершеннолетнего в совершение преступления</w:t>
      </w:r>
    </w:p>
    <w:p w:rsidR="00DE7736" w:rsidRPr="00DE7736" w:rsidRDefault="00DE7736" w:rsidP="003E4F6B">
      <w:pPr>
        <w:shd w:val="clear" w:color="auto" w:fill="FFFFFF"/>
        <w:spacing w:after="120" w:line="240" w:lineRule="auto"/>
        <w:ind w:firstLine="709"/>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lang w:eastAsia="ru-RU"/>
        </w:rPr>
        <w:lastRenderedPageBreak/>
        <w:t> </w:t>
      </w:r>
      <w:r w:rsidRPr="00DE7736">
        <w:rPr>
          <w:rFonts w:ascii="Times New Roman" w:eastAsia="Times New Roman" w:hAnsi="Times New Roman" w:cs="Times New Roman"/>
          <w:color w:val="000000"/>
          <w:sz w:val="28"/>
          <w:szCs w:val="28"/>
          <w:shd w:val="clear" w:color="auto" w:fill="FFFFFF"/>
          <w:lang w:eastAsia="ru-RU"/>
        </w:rPr>
        <w:t>Федеральным законом от 29.05.2024 № 111-ФЗ внесены изменения в</w:t>
      </w:r>
      <w:r w:rsidRPr="00DE7736">
        <w:rPr>
          <w:rFonts w:ascii="Times New Roman" w:eastAsia="Times New Roman" w:hAnsi="Times New Roman" w:cs="Times New Roman"/>
          <w:color w:val="000000"/>
          <w:sz w:val="28"/>
          <w:szCs w:val="28"/>
          <w:shd w:val="clear" w:color="auto" w:fill="FFFFFF"/>
          <w:lang w:eastAsia="ru-RU"/>
        </w:rPr>
        <w:br/>
        <w:t>часть 4 статьи 150 Уголовного кодекса Российской Федерации, предусматривающие ответственность за вовлечение несовершеннолетних в совершение трех или более преступлений небольшой и средней тяжести.</w:t>
      </w:r>
    </w:p>
    <w:p w:rsidR="00DE7736" w:rsidRPr="00DE7736"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За совершение предусмотренного новой нормой криминального деяния установлена уголовная ответственность в виде лишения свободы на срок от 5 до 8 лет с ограничением свободы на срок до 2 лет или без такового.</w:t>
      </w:r>
    </w:p>
    <w:p w:rsidR="00DE7736" w:rsidRPr="00DE7736" w:rsidRDefault="00DE7736" w:rsidP="00DE7736">
      <w:pPr>
        <w:shd w:val="clear" w:color="auto" w:fill="FFFFFF"/>
        <w:spacing w:after="100" w:afterAutospacing="1" w:line="240" w:lineRule="auto"/>
        <w:ind w:firstLine="709"/>
        <w:jc w:val="both"/>
        <w:rPr>
          <w:rFonts w:ascii="Times New Roman" w:eastAsia="Times New Roman" w:hAnsi="Times New Roman" w:cs="Times New Roman"/>
          <w:color w:val="333333"/>
          <w:sz w:val="28"/>
          <w:szCs w:val="28"/>
          <w:lang w:eastAsia="ru-RU"/>
        </w:rPr>
      </w:pPr>
      <w:r w:rsidRPr="00DE7736">
        <w:rPr>
          <w:rFonts w:ascii="Times New Roman" w:eastAsia="Times New Roman" w:hAnsi="Times New Roman" w:cs="Times New Roman"/>
          <w:color w:val="000000"/>
          <w:sz w:val="28"/>
          <w:szCs w:val="28"/>
          <w:shd w:val="clear" w:color="auto" w:fill="FFFFFF"/>
          <w:lang w:eastAsia="ru-RU"/>
        </w:rPr>
        <w:t>Ранее действия по вовлечению детей в совершение нескольких преступлений небольшой и средней тяжести квалифицировались по ч. 1 ст. 150 УК РФ и наказывались лишением свободы на срок до 5 лет.</w:t>
      </w:r>
    </w:p>
    <w:p w:rsidR="007C3A73" w:rsidRPr="007C3A73" w:rsidRDefault="007C3A73" w:rsidP="003E4F6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sidRPr="007C3A73">
        <w:rPr>
          <w:rFonts w:ascii="Times New Roman" w:eastAsia="Times New Roman" w:hAnsi="Times New Roman" w:cs="Times New Roman"/>
          <w:b/>
          <w:bCs/>
          <w:color w:val="333333"/>
          <w:sz w:val="28"/>
          <w:szCs w:val="28"/>
          <w:lang w:eastAsia="ru-RU"/>
        </w:rPr>
        <w:t xml:space="preserve">Установлен запрет на расторжение трудового договора с супругой (супругом) погибшего </w:t>
      </w:r>
      <w:r>
        <w:rPr>
          <w:rFonts w:ascii="Times New Roman" w:eastAsia="Times New Roman" w:hAnsi="Times New Roman" w:cs="Times New Roman"/>
          <w:b/>
          <w:bCs/>
          <w:color w:val="333333"/>
          <w:sz w:val="28"/>
          <w:szCs w:val="28"/>
          <w:lang w:eastAsia="ru-RU"/>
        </w:rPr>
        <w:t xml:space="preserve"> </w:t>
      </w:r>
      <w:r w:rsidRPr="007C3A73">
        <w:rPr>
          <w:rFonts w:ascii="Times New Roman" w:eastAsia="Times New Roman" w:hAnsi="Times New Roman" w:cs="Times New Roman"/>
          <w:b/>
          <w:bCs/>
          <w:color w:val="333333"/>
          <w:sz w:val="28"/>
          <w:szCs w:val="28"/>
          <w:lang w:eastAsia="ru-RU"/>
        </w:rPr>
        <w:t xml:space="preserve">ветерана боевых действий </w:t>
      </w:r>
      <w:r>
        <w:rPr>
          <w:rFonts w:ascii="Times New Roman" w:eastAsia="Times New Roman" w:hAnsi="Times New Roman" w:cs="Times New Roman"/>
          <w:b/>
          <w:bCs/>
          <w:color w:val="333333"/>
          <w:sz w:val="28"/>
          <w:szCs w:val="28"/>
          <w:lang w:eastAsia="ru-RU"/>
        </w:rPr>
        <w:t xml:space="preserve"> </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C3A73">
        <w:rPr>
          <w:rFonts w:ascii="Times New Roman" w:eastAsia="Times New Roman" w:hAnsi="Times New Roman" w:cs="Times New Roman"/>
          <w:color w:val="000000"/>
          <w:sz w:val="28"/>
          <w:szCs w:val="28"/>
          <w:lang w:eastAsia="ru-RU"/>
        </w:rPr>
        <w:t> </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С 06.04.2024 вступили в силу изменения, внесенные Федеральным законом от 06.04.2024 № 70-ФЗ в главу 41 Трудового кодекса Российской Федерации, которая дополнена статьей 264.1.</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Так,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Исключения составляют случаи увольнения указанных лиц в случае:</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 ликвидации организации;</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 неоднократного неисполнения работником без уважительных причин трудовых обязанностей, если он имеет дисциплинарное взыскание;</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 однократного грубого нарушения работником трудовых обязанностей;</w:t>
      </w:r>
    </w:p>
    <w:p w:rsidR="007C3A73" w:rsidRPr="007C3A73" w:rsidRDefault="007C3A73" w:rsidP="007C3A7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C3A73">
        <w:rPr>
          <w:rFonts w:ascii="Times New Roman" w:eastAsia="Times New Roman" w:hAnsi="Times New Roman" w:cs="Times New Roman"/>
          <w:color w:val="000000"/>
          <w:sz w:val="28"/>
          <w:szCs w:val="28"/>
          <w:shd w:val="clear" w:color="auto" w:fill="FFFFFF"/>
          <w:lang w:eastAsia="ru-RU"/>
        </w:rPr>
        <w:t>- представления работником работодателю подложных документов при заключении трудового договора;</w:t>
      </w:r>
    </w:p>
    <w:p w:rsidR="007C3A73" w:rsidRDefault="007C3A73" w:rsidP="007C3A73">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C3A73">
        <w:rPr>
          <w:rFonts w:ascii="Times New Roman" w:eastAsia="Times New Roman" w:hAnsi="Times New Roman" w:cs="Times New Roman"/>
          <w:color w:val="000000"/>
          <w:sz w:val="28"/>
          <w:szCs w:val="28"/>
          <w:shd w:val="clear" w:color="auto" w:fill="FFFFFF"/>
          <w:lang w:eastAsia="ru-RU"/>
        </w:rPr>
        <w:t>и иных видов противоправных действий.</w:t>
      </w:r>
    </w:p>
    <w:p w:rsidR="007C3A73" w:rsidRDefault="007C3A73" w:rsidP="007C3A73">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C3A73" w:rsidRDefault="007C3A73" w:rsidP="007C3A73">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Помощник прокурора района</w:t>
      </w:r>
    </w:p>
    <w:p w:rsidR="007C3A73" w:rsidRPr="007C3A73" w:rsidRDefault="007C3A73" w:rsidP="007C3A73">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Юрист1 класса                                                                             О.А. Огнева</w:t>
      </w:r>
    </w:p>
    <w:p w:rsidR="007C3A73" w:rsidRDefault="007C3A73" w:rsidP="007C3A73">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C3A73">
        <w:rPr>
          <w:rFonts w:ascii="Roboto" w:eastAsia="Times New Roman" w:hAnsi="Roboto" w:cs="Times New Roman"/>
          <w:color w:val="333333"/>
          <w:sz w:val="24"/>
          <w:szCs w:val="24"/>
          <w:lang w:eastAsia="ru-RU"/>
        </w:rPr>
        <w:t> </w:t>
      </w:r>
    </w:p>
    <w:p w:rsidR="00630DB7" w:rsidRDefault="00630DB7" w:rsidP="007C3A73">
      <w:pPr>
        <w:shd w:val="clear" w:color="auto" w:fill="FFFFFF"/>
        <w:spacing w:after="100" w:afterAutospacing="1" w:line="240" w:lineRule="auto"/>
        <w:jc w:val="both"/>
        <w:rPr>
          <w:rFonts w:ascii="Roboto" w:eastAsia="Times New Roman" w:hAnsi="Roboto" w:cs="Times New Roman"/>
          <w:color w:val="333333"/>
          <w:sz w:val="24"/>
          <w:szCs w:val="24"/>
          <w:lang w:eastAsia="ru-RU"/>
        </w:rPr>
      </w:pPr>
    </w:p>
    <w:p w:rsidR="00630DB7" w:rsidRPr="007C3A73" w:rsidRDefault="00630DB7" w:rsidP="007C3A73">
      <w:pPr>
        <w:shd w:val="clear" w:color="auto" w:fill="FFFFFF"/>
        <w:spacing w:after="100" w:afterAutospacing="1" w:line="240" w:lineRule="auto"/>
        <w:jc w:val="both"/>
        <w:rPr>
          <w:rFonts w:ascii="Roboto" w:eastAsia="Times New Roman" w:hAnsi="Roboto" w:cs="Times New Roman"/>
          <w:color w:val="333333"/>
          <w:sz w:val="24"/>
          <w:szCs w:val="24"/>
          <w:lang w:eastAsia="ru-RU"/>
        </w:rPr>
      </w:pPr>
      <w:bookmarkStart w:id="0" w:name="_GoBack"/>
      <w:bookmarkEnd w:id="0"/>
    </w:p>
    <w:p w:rsidR="003E4F6B" w:rsidRPr="003E4F6B" w:rsidRDefault="003E4F6B" w:rsidP="003E4F6B">
      <w:pPr>
        <w:spacing w:after="0" w:line="240" w:lineRule="auto"/>
        <w:ind w:right="113"/>
        <w:rPr>
          <w:rFonts w:ascii="Times New Roman" w:eastAsia="Times New Roman" w:hAnsi="Times New Roman" w:cs="Times New Roman"/>
          <w:sz w:val="20"/>
          <w:szCs w:val="20"/>
          <w:lang w:eastAsia="ru-RU"/>
        </w:rPr>
      </w:pPr>
      <w:r w:rsidRPr="003E4F6B">
        <w:rPr>
          <w:rFonts w:ascii="Times New Roman" w:eastAsia="Times New Roman" w:hAnsi="Times New Roman" w:cs="Times New Roman"/>
          <w:sz w:val="20"/>
          <w:szCs w:val="20"/>
          <w:lang w:eastAsia="ru-RU"/>
        </w:rPr>
        <w:t>редакционный совет</w:t>
      </w:r>
    </w:p>
    <w:p w:rsidR="003E4F6B" w:rsidRPr="003E4F6B" w:rsidRDefault="003E4F6B" w:rsidP="003E4F6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3E4F6B">
        <w:rPr>
          <w:rFonts w:ascii="Times New Roman" w:eastAsia="Calibri" w:hAnsi="Times New Roman" w:cs="Times New Roman"/>
          <w:sz w:val="20"/>
          <w:szCs w:val="20"/>
          <w:lang w:eastAsia="ru-RU"/>
        </w:rPr>
        <w:t xml:space="preserve">С.В. Рыбина  –  зам. главы </w:t>
      </w:r>
      <w:proofErr w:type="spellStart"/>
      <w:r w:rsidRPr="003E4F6B">
        <w:rPr>
          <w:rFonts w:ascii="Times New Roman" w:eastAsia="Calibri" w:hAnsi="Times New Roman" w:cs="Times New Roman"/>
          <w:sz w:val="20"/>
          <w:szCs w:val="20"/>
          <w:lang w:eastAsia="ru-RU"/>
        </w:rPr>
        <w:t>Быструхинского</w:t>
      </w:r>
      <w:proofErr w:type="spellEnd"/>
      <w:r w:rsidRPr="003E4F6B">
        <w:rPr>
          <w:rFonts w:ascii="Times New Roman" w:eastAsia="Calibri" w:hAnsi="Times New Roman" w:cs="Times New Roman"/>
          <w:sz w:val="20"/>
          <w:szCs w:val="20"/>
          <w:lang w:eastAsia="ru-RU"/>
        </w:rPr>
        <w:t xml:space="preserve"> сельсовета  –  председатель редакционного Совета</w:t>
      </w:r>
    </w:p>
    <w:p w:rsidR="003E4F6B" w:rsidRPr="003E4F6B" w:rsidRDefault="003E4F6B" w:rsidP="003E4F6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3E4F6B">
        <w:rPr>
          <w:rFonts w:ascii="Times New Roman" w:eastAsia="Calibri" w:hAnsi="Times New Roman" w:cs="Times New Roman"/>
          <w:sz w:val="20"/>
          <w:szCs w:val="20"/>
          <w:lang w:eastAsia="ru-RU"/>
        </w:rPr>
        <w:t>Члены Совета:</w:t>
      </w:r>
    </w:p>
    <w:p w:rsidR="003E4F6B" w:rsidRPr="003E4F6B" w:rsidRDefault="003E4F6B" w:rsidP="003E4F6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3E4F6B">
        <w:rPr>
          <w:rFonts w:ascii="Times New Roman" w:eastAsia="Calibri" w:hAnsi="Times New Roman" w:cs="Times New Roman"/>
          <w:sz w:val="20"/>
          <w:szCs w:val="20"/>
          <w:lang w:eastAsia="ru-RU"/>
        </w:rPr>
        <w:t xml:space="preserve">Г.А. Курочкина  –  депутат Совета депутатов  </w:t>
      </w:r>
      <w:proofErr w:type="spellStart"/>
      <w:r w:rsidRPr="003E4F6B">
        <w:rPr>
          <w:rFonts w:ascii="Times New Roman" w:eastAsia="Calibri" w:hAnsi="Times New Roman" w:cs="Times New Roman"/>
          <w:sz w:val="20"/>
          <w:szCs w:val="20"/>
          <w:lang w:eastAsia="ru-RU"/>
        </w:rPr>
        <w:t>Быструхинского</w:t>
      </w:r>
      <w:proofErr w:type="spellEnd"/>
      <w:r w:rsidRPr="003E4F6B">
        <w:rPr>
          <w:rFonts w:ascii="Times New Roman" w:eastAsia="Calibri" w:hAnsi="Times New Roman" w:cs="Times New Roman"/>
          <w:sz w:val="20"/>
          <w:szCs w:val="20"/>
          <w:lang w:eastAsia="ru-RU"/>
        </w:rPr>
        <w:t xml:space="preserve"> сельсовета,</w:t>
      </w:r>
    </w:p>
    <w:p w:rsidR="003E4F6B" w:rsidRPr="003E4F6B" w:rsidRDefault="003E4F6B" w:rsidP="003E4F6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3E4F6B">
        <w:rPr>
          <w:rFonts w:ascii="Times New Roman" w:eastAsia="Calibri" w:hAnsi="Times New Roman" w:cs="Times New Roman"/>
          <w:sz w:val="20"/>
          <w:szCs w:val="20"/>
          <w:lang w:eastAsia="ru-RU"/>
        </w:rPr>
        <w:t xml:space="preserve">С.Н. Шаталова  –  специалист  </w:t>
      </w:r>
      <w:proofErr w:type="spellStart"/>
      <w:r w:rsidRPr="003E4F6B">
        <w:rPr>
          <w:rFonts w:ascii="Times New Roman" w:eastAsia="Calibri" w:hAnsi="Times New Roman" w:cs="Times New Roman"/>
          <w:sz w:val="20"/>
          <w:szCs w:val="20"/>
          <w:lang w:eastAsia="ru-RU"/>
        </w:rPr>
        <w:t>Быструхинского</w:t>
      </w:r>
      <w:proofErr w:type="spellEnd"/>
      <w:r w:rsidRPr="003E4F6B">
        <w:rPr>
          <w:rFonts w:ascii="Times New Roman" w:eastAsia="Calibri" w:hAnsi="Times New Roman" w:cs="Times New Roman"/>
          <w:sz w:val="20"/>
          <w:szCs w:val="20"/>
          <w:lang w:eastAsia="ru-RU"/>
        </w:rPr>
        <w:t xml:space="preserve"> сельсовета</w:t>
      </w:r>
    </w:p>
    <w:p w:rsidR="003E4F6B" w:rsidRPr="003E4F6B" w:rsidRDefault="003E4F6B" w:rsidP="003E4F6B">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proofErr w:type="spellStart"/>
      <w:r w:rsidRPr="003E4F6B">
        <w:rPr>
          <w:rFonts w:ascii="Times New Roman" w:eastAsia="Calibri" w:hAnsi="Times New Roman" w:cs="Times New Roman"/>
          <w:sz w:val="20"/>
          <w:szCs w:val="20"/>
          <w:lang w:eastAsia="ru-RU"/>
        </w:rPr>
        <w:t>Кочковский</w:t>
      </w:r>
      <w:proofErr w:type="spellEnd"/>
      <w:r w:rsidRPr="003E4F6B">
        <w:rPr>
          <w:rFonts w:ascii="Times New Roman" w:eastAsia="Calibri" w:hAnsi="Times New Roman" w:cs="Times New Roman"/>
          <w:sz w:val="20"/>
          <w:szCs w:val="20"/>
          <w:lang w:eastAsia="ru-RU"/>
        </w:rPr>
        <w:t xml:space="preserve"> район </w:t>
      </w:r>
      <w:proofErr w:type="gramStart"/>
      <w:r w:rsidRPr="003E4F6B">
        <w:rPr>
          <w:rFonts w:ascii="Times New Roman" w:eastAsia="Calibri" w:hAnsi="Times New Roman" w:cs="Times New Roman"/>
          <w:sz w:val="20"/>
          <w:szCs w:val="20"/>
          <w:lang w:eastAsia="ru-RU"/>
        </w:rPr>
        <w:t>с</w:t>
      </w:r>
      <w:proofErr w:type="gramEnd"/>
      <w:r w:rsidRPr="003E4F6B">
        <w:rPr>
          <w:rFonts w:ascii="Times New Roman" w:eastAsia="Calibri" w:hAnsi="Times New Roman" w:cs="Times New Roman"/>
          <w:sz w:val="20"/>
          <w:szCs w:val="20"/>
          <w:lang w:eastAsia="ru-RU"/>
        </w:rPr>
        <w:t>. Быструха ул. Центральная 58</w:t>
      </w:r>
    </w:p>
    <w:p w:rsidR="003E4F6B" w:rsidRPr="003E4F6B" w:rsidRDefault="003E4F6B" w:rsidP="003E4F6B">
      <w:pPr>
        <w:pBdr>
          <w:top w:val="single" w:sz="4" w:space="0" w:color="auto"/>
          <w:left w:val="single" w:sz="4" w:space="15" w:color="auto"/>
          <w:bottom w:val="single" w:sz="4" w:space="1" w:color="auto"/>
          <w:right w:val="single" w:sz="4" w:space="4" w:color="auto"/>
        </w:pBdr>
        <w:tabs>
          <w:tab w:val="right" w:pos="9355"/>
        </w:tabs>
        <w:spacing w:after="0" w:line="240" w:lineRule="auto"/>
        <w:rPr>
          <w:rFonts w:ascii="Calibri" w:eastAsia="Calibri" w:hAnsi="Calibri" w:cs="Times New Roman"/>
          <w:sz w:val="28"/>
          <w:lang w:eastAsia="ru-RU"/>
        </w:rPr>
      </w:pPr>
      <w:r w:rsidRPr="003E4F6B">
        <w:rPr>
          <w:rFonts w:ascii="Times New Roman" w:eastAsia="Calibri" w:hAnsi="Times New Roman" w:cs="Times New Roman"/>
          <w:sz w:val="20"/>
          <w:szCs w:val="20"/>
          <w:lang w:eastAsia="ru-RU"/>
        </w:rPr>
        <w:t>Тираж – 50 экземпляров</w:t>
      </w:r>
      <w:r w:rsidRPr="003E4F6B">
        <w:rPr>
          <w:rFonts w:ascii="Times New Roman" w:eastAsia="Calibri" w:hAnsi="Times New Roman" w:cs="Times New Roman"/>
          <w:sz w:val="20"/>
          <w:szCs w:val="20"/>
          <w:lang w:eastAsia="ru-RU"/>
        </w:rPr>
        <w:tab/>
      </w:r>
    </w:p>
    <w:p w:rsidR="003E4F6B" w:rsidRPr="003E4F6B" w:rsidRDefault="003E4F6B" w:rsidP="003E4F6B">
      <w:pPr>
        <w:autoSpaceDE w:val="0"/>
        <w:autoSpaceDN w:val="0"/>
        <w:adjustRightInd w:val="0"/>
        <w:spacing w:after="0" w:line="240" w:lineRule="auto"/>
        <w:jc w:val="both"/>
        <w:rPr>
          <w:rFonts w:ascii="Segoe UI" w:eastAsia="Times New Roman" w:hAnsi="Segoe UI" w:cs="Segoe UI"/>
          <w:b/>
          <w:sz w:val="20"/>
          <w:szCs w:val="24"/>
          <w:lang w:val="en-US" w:eastAsia="ru-RU"/>
        </w:rPr>
      </w:pPr>
    </w:p>
    <w:p w:rsidR="003E4F6B" w:rsidRPr="003E4F6B" w:rsidRDefault="003E4F6B" w:rsidP="003E4F6B">
      <w:pPr>
        <w:spacing w:after="0" w:line="240" w:lineRule="auto"/>
        <w:jc w:val="both"/>
        <w:rPr>
          <w:rFonts w:ascii="Times New Roman" w:eastAsia="Times New Roman" w:hAnsi="Times New Roman" w:cs="Times New Roman"/>
          <w:b/>
          <w:bCs/>
          <w:sz w:val="20"/>
          <w:szCs w:val="20"/>
          <w:lang w:eastAsia="ru-RU"/>
        </w:rPr>
      </w:pPr>
    </w:p>
    <w:p w:rsidR="00097552" w:rsidRDefault="00097552"/>
    <w:sectPr w:rsidR="0009755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B2" w:rsidRDefault="00B01EB2" w:rsidP="007C44B8">
      <w:pPr>
        <w:spacing w:after="0" w:line="240" w:lineRule="auto"/>
      </w:pPr>
      <w:r>
        <w:separator/>
      </w:r>
    </w:p>
  </w:endnote>
  <w:endnote w:type="continuationSeparator" w:id="0">
    <w:p w:rsidR="00B01EB2" w:rsidRDefault="00B01EB2" w:rsidP="007C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B8" w:rsidRDefault="007C44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79056"/>
      <w:docPartObj>
        <w:docPartGallery w:val="Page Numbers (Bottom of Page)"/>
        <w:docPartUnique/>
      </w:docPartObj>
    </w:sdtPr>
    <w:sdtEndPr/>
    <w:sdtContent>
      <w:p w:rsidR="007C44B8" w:rsidRDefault="007C44B8">
        <w:pPr>
          <w:pStyle w:val="a7"/>
          <w:jc w:val="center"/>
        </w:pPr>
        <w:r>
          <w:fldChar w:fldCharType="begin"/>
        </w:r>
        <w:r>
          <w:instrText>PAGE   \* MERGEFORMAT</w:instrText>
        </w:r>
        <w:r>
          <w:fldChar w:fldCharType="separate"/>
        </w:r>
        <w:r w:rsidR="00630DB7">
          <w:rPr>
            <w:noProof/>
          </w:rPr>
          <w:t>17</w:t>
        </w:r>
        <w:r>
          <w:fldChar w:fldCharType="end"/>
        </w:r>
      </w:p>
    </w:sdtContent>
  </w:sdt>
  <w:p w:rsidR="007C44B8" w:rsidRDefault="007C44B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B8" w:rsidRDefault="007C44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B2" w:rsidRDefault="00B01EB2" w:rsidP="007C44B8">
      <w:pPr>
        <w:spacing w:after="0" w:line="240" w:lineRule="auto"/>
      </w:pPr>
      <w:r>
        <w:separator/>
      </w:r>
    </w:p>
  </w:footnote>
  <w:footnote w:type="continuationSeparator" w:id="0">
    <w:p w:rsidR="00B01EB2" w:rsidRDefault="00B01EB2" w:rsidP="007C4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B8" w:rsidRDefault="007C44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B8" w:rsidRDefault="007C44B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B8" w:rsidRDefault="007C44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0D87"/>
    <w:multiLevelType w:val="hybridMultilevel"/>
    <w:tmpl w:val="AA4A873A"/>
    <w:lvl w:ilvl="0" w:tplc="186C5746">
      <w:start w:val="1"/>
      <w:numFmt w:val="decimalZero"/>
      <w:lvlText w:val="%1"/>
      <w:lvlJc w:val="left"/>
      <w:pPr>
        <w:ind w:left="7320" w:hanging="360"/>
      </w:pPr>
      <w:rPr>
        <w:rFonts w:hint="default"/>
      </w:rPr>
    </w:lvl>
    <w:lvl w:ilvl="1" w:tplc="04190019" w:tentative="1">
      <w:start w:val="1"/>
      <w:numFmt w:val="lowerLetter"/>
      <w:lvlText w:val="%2."/>
      <w:lvlJc w:val="left"/>
      <w:pPr>
        <w:ind w:left="8040" w:hanging="360"/>
      </w:pPr>
    </w:lvl>
    <w:lvl w:ilvl="2" w:tplc="0419001B" w:tentative="1">
      <w:start w:val="1"/>
      <w:numFmt w:val="lowerRoman"/>
      <w:lvlText w:val="%3."/>
      <w:lvlJc w:val="right"/>
      <w:pPr>
        <w:ind w:left="8760" w:hanging="180"/>
      </w:pPr>
    </w:lvl>
    <w:lvl w:ilvl="3" w:tplc="0419000F" w:tentative="1">
      <w:start w:val="1"/>
      <w:numFmt w:val="decimal"/>
      <w:lvlText w:val="%4."/>
      <w:lvlJc w:val="left"/>
      <w:pPr>
        <w:ind w:left="9480" w:hanging="360"/>
      </w:pPr>
    </w:lvl>
    <w:lvl w:ilvl="4" w:tplc="04190019" w:tentative="1">
      <w:start w:val="1"/>
      <w:numFmt w:val="lowerLetter"/>
      <w:lvlText w:val="%5."/>
      <w:lvlJc w:val="left"/>
      <w:pPr>
        <w:ind w:left="10200" w:hanging="360"/>
      </w:pPr>
    </w:lvl>
    <w:lvl w:ilvl="5" w:tplc="0419001B" w:tentative="1">
      <w:start w:val="1"/>
      <w:numFmt w:val="lowerRoman"/>
      <w:lvlText w:val="%6."/>
      <w:lvlJc w:val="right"/>
      <w:pPr>
        <w:ind w:left="10920" w:hanging="180"/>
      </w:pPr>
    </w:lvl>
    <w:lvl w:ilvl="6" w:tplc="0419000F" w:tentative="1">
      <w:start w:val="1"/>
      <w:numFmt w:val="decimal"/>
      <w:lvlText w:val="%7."/>
      <w:lvlJc w:val="left"/>
      <w:pPr>
        <w:ind w:left="11640" w:hanging="360"/>
      </w:pPr>
    </w:lvl>
    <w:lvl w:ilvl="7" w:tplc="04190019" w:tentative="1">
      <w:start w:val="1"/>
      <w:numFmt w:val="lowerLetter"/>
      <w:lvlText w:val="%8."/>
      <w:lvlJc w:val="left"/>
      <w:pPr>
        <w:ind w:left="12360" w:hanging="360"/>
      </w:pPr>
    </w:lvl>
    <w:lvl w:ilvl="8" w:tplc="0419001B" w:tentative="1">
      <w:start w:val="1"/>
      <w:numFmt w:val="lowerRoman"/>
      <w:lvlText w:val="%9."/>
      <w:lvlJc w:val="right"/>
      <w:pPr>
        <w:ind w:left="13080" w:hanging="180"/>
      </w:pPr>
    </w:lvl>
  </w:abstractNum>
  <w:abstractNum w:abstractNumId="1">
    <w:nsid w:val="55E27935"/>
    <w:multiLevelType w:val="hybridMultilevel"/>
    <w:tmpl w:val="0836743A"/>
    <w:lvl w:ilvl="0" w:tplc="A29A9560">
      <w:start w:val="8"/>
      <w:numFmt w:val="decimalZero"/>
      <w:lvlText w:val="%1"/>
      <w:lvlJc w:val="left"/>
      <w:pPr>
        <w:ind w:left="7320" w:hanging="360"/>
      </w:pPr>
      <w:rPr>
        <w:rFonts w:hint="default"/>
      </w:rPr>
    </w:lvl>
    <w:lvl w:ilvl="1" w:tplc="04190019" w:tentative="1">
      <w:start w:val="1"/>
      <w:numFmt w:val="lowerLetter"/>
      <w:lvlText w:val="%2."/>
      <w:lvlJc w:val="left"/>
      <w:pPr>
        <w:ind w:left="8040" w:hanging="360"/>
      </w:pPr>
    </w:lvl>
    <w:lvl w:ilvl="2" w:tplc="0419001B" w:tentative="1">
      <w:start w:val="1"/>
      <w:numFmt w:val="lowerRoman"/>
      <w:lvlText w:val="%3."/>
      <w:lvlJc w:val="right"/>
      <w:pPr>
        <w:ind w:left="8760" w:hanging="180"/>
      </w:pPr>
    </w:lvl>
    <w:lvl w:ilvl="3" w:tplc="0419000F" w:tentative="1">
      <w:start w:val="1"/>
      <w:numFmt w:val="decimal"/>
      <w:lvlText w:val="%4."/>
      <w:lvlJc w:val="left"/>
      <w:pPr>
        <w:ind w:left="9480" w:hanging="360"/>
      </w:pPr>
    </w:lvl>
    <w:lvl w:ilvl="4" w:tplc="04190019" w:tentative="1">
      <w:start w:val="1"/>
      <w:numFmt w:val="lowerLetter"/>
      <w:lvlText w:val="%5."/>
      <w:lvlJc w:val="left"/>
      <w:pPr>
        <w:ind w:left="10200" w:hanging="360"/>
      </w:pPr>
    </w:lvl>
    <w:lvl w:ilvl="5" w:tplc="0419001B" w:tentative="1">
      <w:start w:val="1"/>
      <w:numFmt w:val="lowerRoman"/>
      <w:lvlText w:val="%6."/>
      <w:lvlJc w:val="right"/>
      <w:pPr>
        <w:ind w:left="10920" w:hanging="180"/>
      </w:pPr>
    </w:lvl>
    <w:lvl w:ilvl="6" w:tplc="0419000F" w:tentative="1">
      <w:start w:val="1"/>
      <w:numFmt w:val="decimal"/>
      <w:lvlText w:val="%7."/>
      <w:lvlJc w:val="left"/>
      <w:pPr>
        <w:ind w:left="11640" w:hanging="360"/>
      </w:pPr>
    </w:lvl>
    <w:lvl w:ilvl="7" w:tplc="04190019" w:tentative="1">
      <w:start w:val="1"/>
      <w:numFmt w:val="lowerLetter"/>
      <w:lvlText w:val="%8."/>
      <w:lvlJc w:val="left"/>
      <w:pPr>
        <w:ind w:left="12360" w:hanging="360"/>
      </w:pPr>
    </w:lvl>
    <w:lvl w:ilvl="8" w:tplc="0419001B" w:tentative="1">
      <w:start w:val="1"/>
      <w:numFmt w:val="lowerRoman"/>
      <w:lvlText w:val="%9."/>
      <w:lvlJc w:val="right"/>
      <w:pPr>
        <w:ind w:left="130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73"/>
    <w:rsid w:val="00097552"/>
    <w:rsid w:val="003E4F6B"/>
    <w:rsid w:val="004F3DB3"/>
    <w:rsid w:val="00630DB7"/>
    <w:rsid w:val="007C3A73"/>
    <w:rsid w:val="007C44B8"/>
    <w:rsid w:val="00B01EB2"/>
    <w:rsid w:val="00DE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C3A73"/>
  </w:style>
  <w:style w:type="character" w:customStyle="1" w:styleId="feeds-pagenavigationtooltip">
    <w:name w:val="feeds-page__navigation_tooltip"/>
    <w:basedOn w:val="a0"/>
    <w:rsid w:val="007C3A73"/>
  </w:style>
  <w:style w:type="paragraph" w:styleId="a3">
    <w:name w:val="Normal (Web)"/>
    <w:basedOn w:val="a"/>
    <w:uiPriority w:val="99"/>
    <w:semiHidden/>
    <w:unhideWhenUsed/>
    <w:rsid w:val="007C3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E4F6B"/>
    <w:pPr>
      <w:ind w:left="720"/>
      <w:contextualSpacing/>
    </w:pPr>
  </w:style>
  <w:style w:type="paragraph" w:styleId="a5">
    <w:name w:val="header"/>
    <w:basedOn w:val="a"/>
    <w:link w:val="a6"/>
    <w:uiPriority w:val="99"/>
    <w:unhideWhenUsed/>
    <w:rsid w:val="007C44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44B8"/>
  </w:style>
  <w:style w:type="paragraph" w:styleId="a7">
    <w:name w:val="footer"/>
    <w:basedOn w:val="a"/>
    <w:link w:val="a8"/>
    <w:uiPriority w:val="99"/>
    <w:unhideWhenUsed/>
    <w:rsid w:val="007C44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4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C3A73"/>
  </w:style>
  <w:style w:type="character" w:customStyle="1" w:styleId="feeds-pagenavigationtooltip">
    <w:name w:val="feeds-page__navigation_tooltip"/>
    <w:basedOn w:val="a0"/>
    <w:rsid w:val="007C3A73"/>
  </w:style>
  <w:style w:type="paragraph" w:styleId="a3">
    <w:name w:val="Normal (Web)"/>
    <w:basedOn w:val="a"/>
    <w:uiPriority w:val="99"/>
    <w:semiHidden/>
    <w:unhideWhenUsed/>
    <w:rsid w:val="007C3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E4F6B"/>
    <w:pPr>
      <w:ind w:left="720"/>
      <w:contextualSpacing/>
    </w:pPr>
  </w:style>
  <w:style w:type="paragraph" w:styleId="a5">
    <w:name w:val="header"/>
    <w:basedOn w:val="a"/>
    <w:link w:val="a6"/>
    <w:uiPriority w:val="99"/>
    <w:unhideWhenUsed/>
    <w:rsid w:val="007C44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44B8"/>
  </w:style>
  <w:style w:type="paragraph" w:styleId="a7">
    <w:name w:val="footer"/>
    <w:basedOn w:val="a"/>
    <w:link w:val="a8"/>
    <w:uiPriority w:val="99"/>
    <w:unhideWhenUsed/>
    <w:rsid w:val="007C44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6123">
      <w:bodyDiv w:val="1"/>
      <w:marLeft w:val="0"/>
      <w:marRight w:val="0"/>
      <w:marTop w:val="0"/>
      <w:marBottom w:val="0"/>
      <w:divBdr>
        <w:top w:val="none" w:sz="0" w:space="0" w:color="auto"/>
        <w:left w:val="none" w:sz="0" w:space="0" w:color="auto"/>
        <w:bottom w:val="none" w:sz="0" w:space="0" w:color="auto"/>
        <w:right w:val="none" w:sz="0" w:space="0" w:color="auto"/>
      </w:divBdr>
      <w:divsChild>
        <w:div w:id="1417634325">
          <w:marLeft w:val="0"/>
          <w:marRight w:val="0"/>
          <w:marTop w:val="0"/>
          <w:marBottom w:val="960"/>
          <w:divBdr>
            <w:top w:val="none" w:sz="0" w:space="0" w:color="auto"/>
            <w:left w:val="none" w:sz="0" w:space="0" w:color="auto"/>
            <w:bottom w:val="none" w:sz="0" w:space="0" w:color="auto"/>
            <w:right w:val="none" w:sz="0" w:space="0" w:color="auto"/>
          </w:divBdr>
        </w:div>
        <w:div w:id="1406756693">
          <w:marLeft w:val="0"/>
          <w:marRight w:val="720"/>
          <w:marTop w:val="0"/>
          <w:marBottom w:val="0"/>
          <w:divBdr>
            <w:top w:val="none" w:sz="0" w:space="0" w:color="auto"/>
            <w:left w:val="none" w:sz="0" w:space="0" w:color="auto"/>
            <w:bottom w:val="none" w:sz="0" w:space="0" w:color="auto"/>
            <w:right w:val="none" w:sz="0" w:space="0" w:color="auto"/>
          </w:divBdr>
          <w:divsChild>
            <w:div w:id="1408847676">
              <w:marLeft w:val="0"/>
              <w:marRight w:val="0"/>
              <w:marTop w:val="0"/>
              <w:marBottom w:val="120"/>
              <w:divBdr>
                <w:top w:val="none" w:sz="0" w:space="0" w:color="auto"/>
                <w:left w:val="none" w:sz="0" w:space="0" w:color="auto"/>
                <w:bottom w:val="none" w:sz="0" w:space="0" w:color="auto"/>
                <w:right w:val="none" w:sz="0" w:space="0" w:color="auto"/>
              </w:divBdr>
            </w:div>
            <w:div w:id="1619725632">
              <w:marLeft w:val="0"/>
              <w:marRight w:val="0"/>
              <w:marTop w:val="0"/>
              <w:marBottom w:val="120"/>
              <w:divBdr>
                <w:top w:val="none" w:sz="0" w:space="0" w:color="auto"/>
                <w:left w:val="none" w:sz="0" w:space="0" w:color="auto"/>
                <w:bottom w:val="none" w:sz="0" w:space="0" w:color="auto"/>
                <w:right w:val="none" w:sz="0" w:space="0" w:color="auto"/>
              </w:divBdr>
            </w:div>
          </w:divsChild>
        </w:div>
        <w:div w:id="1940409996">
          <w:marLeft w:val="0"/>
          <w:marRight w:val="0"/>
          <w:marTop w:val="0"/>
          <w:marBottom w:val="0"/>
          <w:divBdr>
            <w:top w:val="none" w:sz="0" w:space="0" w:color="auto"/>
            <w:left w:val="none" w:sz="0" w:space="0" w:color="auto"/>
            <w:bottom w:val="none" w:sz="0" w:space="0" w:color="auto"/>
            <w:right w:val="none" w:sz="0" w:space="0" w:color="auto"/>
          </w:divBdr>
          <w:divsChild>
            <w:div w:id="822041326">
              <w:marLeft w:val="0"/>
              <w:marRight w:val="0"/>
              <w:marTop w:val="0"/>
              <w:marBottom w:val="0"/>
              <w:divBdr>
                <w:top w:val="none" w:sz="0" w:space="0" w:color="auto"/>
                <w:left w:val="none" w:sz="0" w:space="0" w:color="auto"/>
                <w:bottom w:val="none" w:sz="0" w:space="0" w:color="auto"/>
                <w:right w:val="none" w:sz="0" w:space="0" w:color="auto"/>
              </w:divBdr>
              <w:divsChild>
                <w:div w:id="1543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onsultant.ru/document/cons_doc_LAW_34683/f9ccec223c774c4895b03311bcd7eb355ef9d78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83D1-4A4A-4B19-8E30-00698004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5746</Words>
  <Characters>32757</Characters>
  <Application>Microsoft Office Word</Application>
  <DocSecurity>0</DocSecurity>
  <Lines>272</Lines>
  <Paragraphs>76</Paragraphs>
  <ScaleCrop>false</ScaleCrop>
  <Company/>
  <LinksUpToDate>false</LinksUpToDate>
  <CharactersWithSpaces>38427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2024-07-06T11:30:00Z</dcterms:created>
  <dcterms:modified xsi:type="dcterms:W3CDTF">2024-07-08T03:09:00Z</dcterms:modified>
</cp:coreProperties>
</file>